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2F24C" w14:textId="77777777" w:rsidR="00DB6366" w:rsidRDefault="003C0B25">
      <w:pPr>
        <w:jc w:val="center"/>
        <w:rPr>
          <w:rFonts w:ascii="Arial" w:hAnsi="Arial" w:cs="Arial"/>
          <w:b/>
          <w:sz w:val="28"/>
          <w:szCs w:val="28"/>
        </w:rPr>
      </w:pPr>
      <w:r>
        <w:t xml:space="preserve"> </w:t>
      </w:r>
      <w:r>
        <w:rPr>
          <w:rFonts w:ascii="Arial" w:hAnsi="Arial" w:cs="Arial"/>
          <w:b/>
          <w:sz w:val="28"/>
          <w:szCs w:val="28"/>
        </w:rPr>
        <w:t>MARCHÉ PUBLIC DE SERVICE</w:t>
      </w:r>
    </w:p>
    <w:p w14:paraId="69B62F04" w14:textId="3A4E6FD9" w:rsidR="00DB6366" w:rsidRDefault="003C0B25">
      <w:pPr>
        <w:jc w:val="center"/>
        <w:rPr>
          <w:rFonts w:ascii="Arial" w:hAnsi="Arial" w:cs="Arial"/>
          <w:b/>
          <w:sz w:val="28"/>
        </w:rPr>
      </w:pPr>
      <w:r>
        <w:rPr>
          <w:rFonts w:ascii="Arial" w:hAnsi="Arial" w:cs="Arial"/>
          <w:b/>
          <w:sz w:val="28"/>
        </w:rPr>
        <w:t>251000</w:t>
      </w:r>
      <w:r w:rsidR="009E3635">
        <w:rPr>
          <w:rFonts w:ascii="Arial" w:hAnsi="Arial" w:cs="Arial"/>
          <w:b/>
          <w:sz w:val="28"/>
        </w:rPr>
        <w:t>160</w:t>
      </w:r>
    </w:p>
    <w:p w14:paraId="0D368B64" w14:textId="77777777" w:rsidR="00DB6366" w:rsidRDefault="00DB6366">
      <w:pPr>
        <w:jc w:val="center"/>
        <w:rPr>
          <w:rFonts w:ascii="Arial" w:hAnsi="Arial" w:cs="Arial"/>
          <w:b/>
          <w:sz w:val="28"/>
        </w:rPr>
      </w:pPr>
    </w:p>
    <w:p w14:paraId="008E3421" w14:textId="77777777" w:rsidR="00DB6366" w:rsidRDefault="00DB6366">
      <w:pPr>
        <w:jc w:val="center"/>
        <w:rPr>
          <w:rFonts w:ascii="Arial" w:hAnsi="Arial" w:cs="Arial"/>
          <w:b/>
          <w:sz w:val="28"/>
        </w:rPr>
      </w:pPr>
    </w:p>
    <w:p w14:paraId="6A727D53" w14:textId="77777777" w:rsidR="00DB6366" w:rsidRDefault="00DB6366">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DB6366" w14:paraId="13795F7D" w14:textId="77777777">
        <w:trPr>
          <w:trHeight w:val="881"/>
        </w:trPr>
        <w:tc>
          <w:tcPr>
            <w:tcW w:w="9060" w:type="dxa"/>
            <w:shd w:val="clear" w:color="auto" w:fill="D0CECE" w:themeFill="background2" w:themeFillShade="E6"/>
            <w:vAlign w:val="center"/>
          </w:tcPr>
          <w:p w14:paraId="453EC0DB" w14:textId="77777777" w:rsidR="00DB6366" w:rsidRDefault="003C0B25">
            <w:pPr>
              <w:jc w:val="center"/>
              <w:rPr>
                <w:rFonts w:ascii="Arial" w:hAnsi="Arial" w:cs="Arial"/>
                <w:b/>
                <w:sz w:val="36"/>
                <w:szCs w:val="36"/>
              </w:rPr>
            </w:pPr>
            <w:r>
              <w:rPr>
                <w:rFonts w:ascii="Arial" w:hAnsi="Arial" w:cs="Arial"/>
                <w:b/>
                <w:sz w:val="36"/>
                <w:szCs w:val="36"/>
              </w:rPr>
              <w:t>MEMOIRE TECHNIQUE</w:t>
            </w:r>
          </w:p>
        </w:tc>
      </w:tr>
    </w:tbl>
    <w:p w14:paraId="3250EE4A" w14:textId="77777777" w:rsidR="00DB6366" w:rsidRDefault="00DB6366">
      <w:pPr>
        <w:jc w:val="center"/>
        <w:rPr>
          <w:rFonts w:ascii="Arial" w:hAnsi="Arial" w:cs="Arial"/>
          <w:b/>
          <w:sz w:val="36"/>
          <w:szCs w:val="36"/>
        </w:rPr>
      </w:pPr>
    </w:p>
    <w:p w14:paraId="65D26958" w14:textId="77777777" w:rsidR="00DB6366" w:rsidRDefault="00DB6366">
      <w:pPr>
        <w:rPr>
          <w:rFonts w:ascii="Arial" w:hAnsi="Arial" w:cs="Arial"/>
        </w:rPr>
      </w:pPr>
    </w:p>
    <w:p w14:paraId="5420345A" w14:textId="77777777" w:rsidR="00DB6366" w:rsidRDefault="003C0B25">
      <w:pPr>
        <w:spacing w:after="0"/>
        <w:jc w:val="both"/>
        <w:rPr>
          <w:rFonts w:ascii="Arial" w:hAnsi="Arial" w:cs="Arial"/>
          <w:b/>
          <w:sz w:val="24"/>
          <w:szCs w:val="28"/>
        </w:rPr>
      </w:pPr>
      <w:r>
        <w:rPr>
          <w:rFonts w:ascii="Arial" w:hAnsi="Arial" w:cs="Arial"/>
          <w:b/>
          <w:sz w:val="24"/>
          <w:szCs w:val="28"/>
        </w:rPr>
        <w:t xml:space="preserve">Il doit être renseigné avec la plus grande attention et le plus de précisions possibles. Nous vous rappelons que vos réponses au présent mémoire comptent pour 60 % de la note finale. </w:t>
      </w:r>
    </w:p>
    <w:p w14:paraId="7285434C" w14:textId="77777777" w:rsidR="00DB6366" w:rsidRDefault="00DB6366">
      <w:pPr>
        <w:spacing w:after="0"/>
        <w:jc w:val="both"/>
        <w:rPr>
          <w:rFonts w:ascii="Arial" w:hAnsi="Arial" w:cs="Arial"/>
          <w:b/>
          <w:sz w:val="24"/>
          <w:szCs w:val="28"/>
        </w:rPr>
      </w:pPr>
    </w:p>
    <w:p w14:paraId="7D73BC4F" w14:textId="77777777" w:rsidR="00DB6366" w:rsidRDefault="003C0B25">
      <w:pPr>
        <w:spacing w:after="0"/>
        <w:jc w:val="both"/>
        <w:rPr>
          <w:rFonts w:ascii="Arial" w:hAnsi="Arial" w:cs="Arial"/>
          <w:b/>
          <w:sz w:val="24"/>
          <w:szCs w:val="28"/>
        </w:rPr>
      </w:pPr>
      <w:r>
        <w:rPr>
          <w:rFonts w:ascii="Arial" w:hAnsi="Arial" w:cs="Arial"/>
          <w:b/>
          <w:sz w:val="24"/>
          <w:szCs w:val="28"/>
        </w:rPr>
        <w:t xml:space="preserve">Le mémoire technique permet la notation des offres pour les critères suivants : </w:t>
      </w:r>
    </w:p>
    <w:p w14:paraId="5C0C0CB9" w14:textId="77777777" w:rsidR="00DB6366" w:rsidRDefault="003C0B25">
      <w:pPr>
        <w:spacing w:after="0"/>
        <w:jc w:val="both"/>
        <w:rPr>
          <w:rFonts w:ascii="Arial" w:hAnsi="Arial" w:cs="Arial"/>
          <w:b/>
          <w:sz w:val="24"/>
          <w:szCs w:val="28"/>
        </w:rPr>
      </w:pPr>
      <w:r>
        <w:rPr>
          <w:rFonts w:ascii="Arial" w:hAnsi="Arial" w:cs="Arial"/>
          <w:b/>
          <w:sz w:val="24"/>
          <w:szCs w:val="28"/>
        </w:rPr>
        <w:t xml:space="preserve">Critère 2 : Valeur technique  </w:t>
      </w:r>
    </w:p>
    <w:p w14:paraId="5550EFF2" w14:textId="77777777" w:rsidR="00DB6366" w:rsidRDefault="003C0B25">
      <w:pPr>
        <w:spacing w:after="0"/>
        <w:jc w:val="both"/>
        <w:rPr>
          <w:rFonts w:ascii="Arial" w:hAnsi="Arial" w:cs="Arial"/>
          <w:b/>
          <w:sz w:val="24"/>
          <w:szCs w:val="28"/>
        </w:rPr>
      </w:pPr>
      <w:r>
        <w:rPr>
          <w:rFonts w:ascii="Arial" w:hAnsi="Arial" w:cs="Arial"/>
          <w:b/>
          <w:sz w:val="24"/>
          <w:szCs w:val="28"/>
        </w:rPr>
        <w:t>Critère 3 : RSE</w:t>
      </w:r>
    </w:p>
    <w:p w14:paraId="1D11EF7B" w14:textId="77777777" w:rsidR="00DB6366" w:rsidRDefault="00DB6366">
      <w:pPr>
        <w:spacing w:after="0"/>
        <w:jc w:val="both"/>
        <w:rPr>
          <w:rFonts w:ascii="Arial" w:hAnsi="Arial" w:cs="Arial"/>
          <w:b/>
          <w:sz w:val="24"/>
          <w:szCs w:val="28"/>
        </w:rPr>
      </w:pPr>
    </w:p>
    <w:p w14:paraId="541D0FFC" w14:textId="77777777" w:rsidR="00DB6366" w:rsidRDefault="003C0B25">
      <w:pPr>
        <w:spacing w:after="0"/>
        <w:jc w:val="both"/>
        <w:rPr>
          <w:rFonts w:ascii="Arial" w:hAnsi="Arial" w:cs="Arial"/>
          <w:b/>
          <w:color w:val="FF0000"/>
          <w:sz w:val="24"/>
          <w:szCs w:val="28"/>
        </w:rPr>
      </w:pPr>
      <w:r>
        <w:rPr>
          <w:rFonts w:ascii="Arial" w:hAnsi="Arial" w:cs="Arial"/>
          <w:b/>
          <w:color w:val="FF0000"/>
          <w:sz w:val="24"/>
          <w:szCs w:val="28"/>
        </w:rPr>
        <w:t xml:space="preserve">Si vous préférez utiliser votre propre trame vous devez à minima indiquer dans le présent document les articles de votre document auquel l’Ifremer doit se reporter pour avoir des réponses aux sous-critères. </w:t>
      </w:r>
    </w:p>
    <w:p w14:paraId="79FB0944" w14:textId="77777777" w:rsidR="00DB6366" w:rsidRDefault="00DB6366">
      <w:pPr>
        <w:spacing w:after="0"/>
        <w:jc w:val="both"/>
        <w:rPr>
          <w:rFonts w:ascii="Arial" w:hAnsi="Arial" w:cs="Arial"/>
          <w:b/>
          <w:color w:val="FF0000"/>
          <w:sz w:val="24"/>
          <w:szCs w:val="28"/>
        </w:rPr>
      </w:pPr>
    </w:p>
    <w:p w14:paraId="2E9F63ED" w14:textId="77777777" w:rsidR="00DB6366" w:rsidRDefault="003C0B25">
      <w:pPr>
        <w:spacing w:after="0"/>
        <w:jc w:val="both"/>
        <w:rPr>
          <w:rFonts w:ascii="Arial" w:hAnsi="Arial" w:cs="Arial"/>
          <w:b/>
          <w:sz w:val="24"/>
          <w:szCs w:val="28"/>
        </w:rPr>
      </w:pPr>
      <w:r>
        <w:rPr>
          <w:rFonts w:ascii="Arial" w:hAnsi="Arial" w:cs="Arial"/>
          <w:b/>
          <w:sz w:val="24"/>
          <w:szCs w:val="28"/>
        </w:rPr>
        <w:t xml:space="preserve">Le mémoire technique est une pièce contractuelle applicable dans l’exécution du marché. </w:t>
      </w:r>
    </w:p>
    <w:p w14:paraId="33C93611" w14:textId="77777777" w:rsidR="00DB6366" w:rsidRDefault="00DB6366">
      <w:pPr>
        <w:spacing w:after="0"/>
        <w:jc w:val="both"/>
        <w:rPr>
          <w:rFonts w:ascii="Arial" w:hAnsi="Arial" w:cs="Arial"/>
        </w:rPr>
      </w:pPr>
    </w:p>
    <w:p w14:paraId="492C0224" w14:textId="77777777" w:rsidR="00DB6366" w:rsidRDefault="00DB6366"/>
    <w:p w14:paraId="385B025C" w14:textId="77777777" w:rsidR="00DB6366" w:rsidRDefault="00DB6366"/>
    <w:p w14:paraId="167650C0" w14:textId="77777777" w:rsidR="00DB6366" w:rsidRDefault="00DB6366"/>
    <w:p w14:paraId="54049A9C" w14:textId="77777777" w:rsidR="00DB6366" w:rsidRDefault="00DB6366"/>
    <w:p w14:paraId="4FAC29BD" w14:textId="77777777" w:rsidR="00DB6366" w:rsidRDefault="00DB6366"/>
    <w:p w14:paraId="1ACA140D" w14:textId="77777777" w:rsidR="00DB6366" w:rsidRDefault="00DB6366"/>
    <w:p w14:paraId="556FE8C6" w14:textId="77777777" w:rsidR="00DB6366" w:rsidRDefault="00DB6366"/>
    <w:p w14:paraId="4141DAA8" w14:textId="77777777" w:rsidR="00DB6366" w:rsidRDefault="00DB6366"/>
    <w:p w14:paraId="166E39FF" w14:textId="77777777" w:rsidR="00DB6366" w:rsidRDefault="00DB6366"/>
    <w:p w14:paraId="1DB3B2BF" w14:textId="77777777" w:rsidR="00DB6366" w:rsidRDefault="00DB6366"/>
    <w:p w14:paraId="11DD0B54" w14:textId="77777777" w:rsidR="00DB6366" w:rsidRDefault="00DB6366"/>
    <w:p w14:paraId="680842FF" w14:textId="77777777" w:rsidR="00DB6366" w:rsidRDefault="00DB6366">
      <w:pPr>
        <w:rPr>
          <w:b/>
          <w:bCs/>
          <w:u w:val="single"/>
        </w:rPr>
      </w:pPr>
    </w:p>
    <w:p w14:paraId="1FFF144B" w14:textId="77777777" w:rsidR="00DB6366" w:rsidRDefault="003C0B25">
      <w:pPr>
        <w:pStyle w:val="Titre1"/>
      </w:pPr>
      <w:r>
        <w:lastRenderedPageBreak/>
        <w:t>PARTIE CANDIDATURE</w:t>
      </w:r>
    </w:p>
    <w:p w14:paraId="17BA4B0E" w14:textId="77777777" w:rsidR="00DB6366" w:rsidRDefault="003C0B25">
      <w:pPr>
        <w:jc w:val="both"/>
        <w:rPr>
          <w:rFonts w:ascii="Arial" w:hAnsi="Arial" w:cs="Arial"/>
          <w:b/>
          <w:bCs/>
          <w:color w:val="FF0000"/>
          <w:u w:val="single"/>
        </w:rPr>
      </w:pPr>
      <w:r>
        <w:rPr>
          <w:rFonts w:ascii="Arial" w:hAnsi="Arial" w:cs="Arial"/>
          <w:b/>
          <w:bCs/>
          <w:u w:val="single"/>
        </w:rPr>
        <w:t>Identification des co-traitants et sous-traitants :</w:t>
      </w:r>
    </w:p>
    <w:p w14:paraId="60DE0857" w14:textId="77777777" w:rsidR="00DB6366" w:rsidRDefault="00DB6366">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DB6366" w14:paraId="6D6A7CB1" w14:textId="77777777">
        <w:tc>
          <w:tcPr>
            <w:tcW w:w="4530" w:type="dxa"/>
            <w:shd w:val="clear" w:color="auto" w:fill="0032C8" w:themeFill="accent1"/>
          </w:tcPr>
          <w:p w14:paraId="40F2CA8C" w14:textId="77777777" w:rsidR="00DB6366" w:rsidRDefault="003C0B25">
            <w:pPr>
              <w:jc w:val="center"/>
              <w:rPr>
                <w:rFonts w:ascii="Arial" w:hAnsi="Arial" w:cs="Arial"/>
                <w:color w:val="FFFFFF" w:themeColor="background1"/>
              </w:rPr>
            </w:pPr>
            <w:r>
              <w:rPr>
                <w:rFonts w:ascii="Arial" w:hAnsi="Arial" w:cs="Arial"/>
                <w:color w:val="FFFFFF" w:themeColor="background1"/>
              </w:rPr>
              <w:t>Co-traitants</w:t>
            </w:r>
          </w:p>
        </w:tc>
        <w:tc>
          <w:tcPr>
            <w:tcW w:w="4530" w:type="dxa"/>
            <w:shd w:val="clear" w:color="auto" w:fill="0032C8" w:themeFill="accent1"/>
          </w:tcPr>
          <w:p w14:paraId="3D5127A3" w14:textId="77777777" w:rsidR="00DB6366" w:rsidRDefault="003C0B25">
            <w:pPr>
              <w:jc w:val="center"/>
              <w:rPr>
                <w:rFonts w:ascii="Arial" w:hAnsi="Arial" w:cs="Arial"/>
                <w:color w:val="FFFFFF" w:themeColor="background1"/>
              </w:rPr>
            </w:pPr>
            <w:r>
              <w:rPr>
                <w:rFonts w:ascii="Arial" w:hAnsi="Arial" w:cs="Arial"/>
                <w:color w:val="FFFFFF" w:themeColor="background1"/>
              </w:rPr>
              <w:t>Sous-traitants</w:t>
            </w:r>
          </w:p>
        </w:tc>
      </w:tr>
      <w:tr w:rsidR="00DB6366" w14:paraId="203AE2AB" w14:textId="77777777">
        <w:tc>
          <w:tcPr>
            <w:tcW w:w="4530" w:type="dxa"/>
          </w:tcPr>
          <w:p w14:paraId="293E8265" w14:textId="77777777" w:rsidR="00DB6366" w:rsidRDefault="003C0B25">
            <w:pPr>
              <w:jc w:val="both"/>
              <w:rPr>
                <w:rFonts w:ascii="Arial" w:hAnsi="Arial" w:cs="Arial"/>
                <w:b/>
                <w:bCs/>
                <w:color w:val="FF0000"/>
              </w:rPr>
            </w:pPr>
            <w:r>
              <w:rPr>
                <w:rFonts w:ascii="Arial" w:hAnsi="Arial" w:cs="Arial"/>
                <w:i/>
                <w:iCs/>
                <w:color w:val="FF0000"/>
              </w:rPr>
              <w:t xml:space="preserve">A compléter </w:t>
            </w:r>
          </w:p>
        </w:tc>
        <w:tc>
          <w:tcPr>
            <w:tcW w:w="4530" w:type="dxa"/>
          </w:tcPr>
          <w:p w14:paraId="5E1D2C57" w14:textId="77777777" w:rsidR="00DB6366" w:rsidRDefault="003C0B25">
            <w:pPr>
              <w:jc w:val="both"/>
              <w:rPr>
                <w:rFonts w:ascii="Arial" w:hAnsi="Arial" w:cs="Arial"/>
                <w:b/>
                <w:bCs/>
                <w:color w:val="FF0000"/>
              </w:rPr>
            </w:pPr>
            <w:r>
              <w:rPr>
                <w:rFonts w:ascii="Arial" w:hAnsi="Arial" w:cs="Arial"/>
                <w:i/>
                <w:iCs/>
                <w:color w:val="FF0000"/>
              </w:rPr>
              <w:t xml:space="preserve">A compléter </w:t>
            </w:r>
          </w:p>
        </w:tc>
      </w:tr>
      <w:tr w:rsidR="00DB6366" w14:paraId="06AC218D" w14:textId="77777777">
        <w:tc>
          <w:tcPr>
            <w:tcW w:w="4530" w:type="dxa"/>
          </w:tcPr>
          <w:p w14:paraId="0E168487" w14:textId="77777777" w:rsidR="00DB6366" w:rsidRDefault="00DB6366">
            <w:pPr>
              <w:jc w:val="both"/>
              <w:rPr>
                <w:rFonts w:ascii="Arial" w:hAnsi="Arial" w:cs="Arial"/>
                <w:b/>
                <w:bCs/>
                <w:color w:val="FF0000"/>
              </w:rPr>
            </w:pPr>
          </w:p>
        </w:tc>
        <w:tc>
          <w:tcPr>
            <w:tcW w:w="4530" w:type="dxa"/>
          </w:tcPr>
          <w:p w14:paraId="10E6F0AF" w14:textId="77777777" w:rsidR="00DB6366" w:rsidRDefault="00DB6366">
            <w:pPr>
              <w:jc w:val="both"/>
              <w:rPr>
                <w:rFonts w:ascii="Arial" w:hAnsi="Arial" w:cs="Arial"/>
                <w:b/>
                <w:bCs/>
                <w:color w:val="FF0000"/>
              </w:rPr>
            </w:pPr>
          </w:p>
        </w:tc>
      </w:tr>
      <w:tr w:rsidR="00DB6366" w14:paraId="41D5C105" w14:textId="77777777">
        <w:tc>
          <w:tcPr>
            <w:tcW w:w="4530" w:type="dxa"/>
          </w:tcPr>
          <w:p w14:paraId="148FC5A3" w14:textId="77777777" w:rsidR="00DB6366" w:rsidRDefault="00DB6366">
            <w:pPr>
              <w:jc w:val="both"/>
              <w:rPr>
                <w:rFonts w:ascii="Arial" w:hAnsi="Arial" w:cs="Arial"/>
                <w:b/>
                <w:bCs/>
                <w:color w:val="FF0000"/>
              </w:rPr>
            </w:pPr>
          </w:p>
        </w:tc>
        <w:tc>
          <w:tcPr>
            <w:tcW w:w="4530" w:type="dxa"/>
          </w:tcPr>
          <w:p w14:paraId="6A9DC685" w14:textId="77777777" w:rsidR="00DB6366" w:rsidRDefault="00DB6366">
            <w:pPr>
              <w:jc w:val="both"/>
              <w:rPr>
                <w:rFonts w:ascii="Arial" w:hAnsi="Arial" w:cs="Arial"/>
                <w:b/>
                <w:bCs/>
                <w:color w:val="FF0000"/>
              </w:rPr>
            </w:pPr>
          </w:p>
        </w:tc>
      </w:tr>
      <w:tr w:rsidR="00DB6366" w14:paraId="76DA77C8" w14:textId="77777777">
        <w:tc>
          <w:tcPr>
            <w:tcW w:w="4530" w:type="dxa"/>
          </w:tcPr>
          <w:p w14:paraId="405ABB73" w14:textId="77777777" w:rsidR="00DB6366" w:rsidRDefault="00DB6366">
            <w:pPr>
              <w:jc w:val="both"/>
              <w:rPr>
                <w:rFonts w:ascii="Arial" w:hAnsi="Arial" w:cs="Arial"/>
                <w:b/>
                <w:bCs/>
                <w:color w:val="FF0000"/>
              </w:rPr>
            </w:pPr>
          </w:p>
        </w:tc>
        <w:tc>
          <w:tcPr>
            <w:tcW w:w="4530" w:type="dxa"/>
          </w:tcPr>
          <w:p w14:paraId="73D6146C" w14:textId="77777777" w:rsidR="00DB6366" w:rsidRDefault="00DB6366">
            <w:pPr>
              <w:jc w:val="both"/>
              <w:rPr>
                <w:rFonts w:ascii="Arial" w:hAnsi="Arial" w:cs="Arial"/>
                <w:b/>
                <w:bCs/>
                <w:color w:val="FF0000"/>
              </w:rPr>
            </w:pPr>
          </w:p>
        </w:tc>
      </w:tr>
      <w:tr w:rsidR="00DB6366" w14:paraId="6584724F" w14:textId="77777777">
        <w:tc>
          <w:tcPr>
            <w:tcW w:w="4530" w:type="dxa"/>
          </w:tcPr>
          <w:p w14:paraId="363219EF" w14:textId="77777777" w:rsidR="00DB6366" w:rsidRDefault="00DB6366">
            <w:pPr>
              <w:jc w:val="both"/>
              <w:rPr>
                <w:rFonts w:ascii="Arial" w:hAnsi="Arial" w:cs="Arial"/>
                <w:b/>
                <w:bCs/>
                <w:color w:val="FF0000"/>
              </w:rPr>
            </w:pPr>
          </w:p>
        </w:tc>
        <w:tc>
          <w:tcPr>
            <w:tcW w:w="4530" w:type="dxa"/>
          </w:tcPr>
          <w:p w14:paraId="3B19BD6B" w14:textId="77777777" w:rsidR="00DB6366" w:rsidRDefault="00DB6366">
            <w:pPr>
              <w:jc w:val="both"/>
              <w:rPr>
                <w:rFonts w:ascii="Arial" w:hAnsi="Arial" w:cs="Arial"/>
                <w:b/>
                <w:bCs/>
                <w:color w:val="FF0000"/>
              </w:rPr>
            </w:pPr>
          </w:p>
        </w:tc>
      </w:tr>
    </w:tbl>
    <w:p w14:paraId="252222A2" w14:textId="77777777" w:rsidR="00DB6366" w:rsidRDefault="00DB6366">
      <w:pPr>
        <w:jc w:val="both"/>
        <w:rPr>
          <w:rFonts w:ascii="Arial" w:hAnsi="Arial" w:cs="Arial"/>
          <w:b/>
          <w:bCs/>
          <w:color w:val="FF0000"/>
        </w:rPr>
      </w:pPr>
    </w:p>
    <w:p w14:paraId="299763D7" w14:textId="77777777" w:rsidR="00DB6366" w:rsidRDefault="003C0B25">
      <w:pPr>
        <w:jc w:val="both"/>
        <w:rPr>
          <w:rFonts w:ascii="Arial" w:hAnsi="Arial" w:cs="Arial"/>
          <w:b/>
          <w:bCs/>
          <w:color w:val="FF0000"/>
        </w:rPr>
      </w:pPr>
      <w:r>
        <w:rPr>
          <w:rFonts w:ascii="Arial" w:hAnsi="Arial" w:cs="Arial"/>
          <w:b/>
          <w:bCs/>
          <w:color w:val="FF0000"/>
        </w:rPr>
        <w:t>Les informations relatives à la candidature indiquées ci-dessous doivent être obligatoirement fournies :</w:t>
      </w:r>
    </w:p>
    <w:p w14:paraId="2FDDF16B" w14:textId="77777777" w:rsidR="00DB6366" w:rsidRDefault="003C0B25" w:rsidP="003C0B25">
      <w:pPr>
        <w:pStyle w:val="Paragraphedeliste"/>
        <w:numPr>
          <w:ilvl w:val="0"/>
          <w:numId w:val="4"/>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 candidat,</w:t>
      </w:r>
    </w:p>
    <w:p w14:paraId="70836631" w14:textId="77777777" w:rsidR="00DB6366" w:rsidRDefault="003C0B25" w:rsidP="003C0B25">
      <w:pPr>
        <w:pStyle w:val="Paragraphedeliste"/>
        <w:numPr>
          <w:ilvl w:val="0"/>
          <w:numId w:val="4"/>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co-traitants,</w:t>
      </w:r>
    </w:p>
    <w:p w14:paraId="7BF45B36" w14:textId="77777777" w:rsidR="00DB6366" w:rsidRDefault="003C0B25" w:rsidP="003C0B25">
      <w:pPr>
        <w:pStyle w:val="Paragraphedeliste"/>
        <w:numPr>
          <w:ilvl w:val="0"/>
          <w:numId w:val="4"/>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sous-traitants.</w:t>
      </w:r>
    </w:p>
    <w:p w14:paraId="685C18BB" w14:textId="77777777" w:rsidR="00DB6366" w:rsidRDefault="00DB6366">
      <w:pPr>
        <w:rPr>
          <w:b/>
          <w:bCs/>
          <w:u w:val="single"/>
        </w:rPr>
      </w:pPr>
    </w:p>
    <w:p w14:paraId="302DB05A" w14:textId="77777777" w:rsidR="00DB6366" w:rsidRDefault="003C0B25">
      <w:pPr>
        <w:rPr>
          <w:b/>
          <w:bCs/>
          <w:u w:val="single"/>
        </w:rPr>
      </w:pPr>
      <w:r>
        <w:rPr>
          <w:b/>
          <w:bCs/>
          <w:u w:val="single"/>
        </w:rPr>
        <w:t xml:space="preserve">Chiffre d’affaires global réalisé au cours des 3 dernières années  </w:t>
      </w:r>
    </w:p>
    <w:p w14:paraId="63D32E2E" w14:textId="77777777" w:rsidR="00DB6366" w:rsidRDefault="00DB6366">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DB6366" w14:paraId="400ECD1D" w14:textId="77777777">
        <w:tc>
          <w:tcPr>
            <w:tcW w:w="2265" w:type="dxa"/>
            <w:shd w:val="clear" w:color="auto" w:fill="D0CECE" w:themeFill="background2" w:themeFillShade="E6"/>
            <w:vAlign w:val="center"/>
          </w:tcPr>
          <w:p w14:paraId="379F9179" w14:textId="77777777" w:rsidR="00DB6366" w:rsidRDefault="003C0B25">
            <w:pPr>
              <w:jc w:val="center"/>
              <w:rPr>
                <w:rFonts w:ascii="Arial" w:hAnsi="Arial" w:cs="Arial"/>
              </w:rPr>
            </w:pPr>
            <w:r>
              <w:rPr>
                <w:rFonts w:ascii="Arial" w:hAnsi="Arial" w:cs="Arial"/>
              </w:rPr>
              <w:t>Année</w:t>
            </w:r>
          </w:p>
        </w:tc>
        <w:tc>
          <w:tcPr>
            <w:tcW w:w="2265" w:type="dxa"/>
            <w:shd w:val="clear" w:color="auto" w:fill="0032C8" w:themeFill="accent1"/>
            <w:vAlign w:val="center"/>
          </w:tcPr>
          <w:p w14:paraId="7F9CA4F9" w14:textId="77777777" w:rsidR="00DB6366" w:rsidRDefault="003C0B25">
            <w:pPr>
              <w:jc w:val="center"/>
              <w:rPr>
                <w:rFonts w:ascii="Arial" w:hAnsi="Arial" w:cs="Arial"/>
                <w:color w:val="FFFFFF" w:themeColor="background1"/>
              </w:rPr>
            </w:pPr>
            <w:r>
              <w:rPr>
                <w:rFonts w:ascii="Arial" w:hAnsi="Arial" w:cs="Arial"/>
                <w:color w:val="FFFFFF" w:themeColor="background1"/>
              </w:rPr>
              <w:t>2022</w:t>
            </w:r>
          </w:p>
        </w:tc>
        <w:tc>
          <w:tcPr>
            <w:tcW w:w="2266" w:type="dxa"/>
            <w:shd w:val="clear" w:color="auto" w:fill="0032C8" w:themeFill="accent1"/>
            <w:vAlign w:val="center"/>
          </w:tcPr>
          <w:p w14:paraId="3771D261" w14:textId="77777777" w:rsidR="00DB6366" w:rsidRDefault="003C0B25">
            <w:pPr>
              <w:jc w:val="center"/>
              <w:rPr>
                <w:rFonts w:ascii="Arial" w:hAnsi="Arial" w:cs="Arial"/>
                <w:color w:val="FFFFFF" w:themeColor="background1"/>
              </w:rPr>
            </w:pPr>
            <w:r>
              <w:rPr>
                <w:rFonts w:ascii="Arial" w:hAnsi="Arial" w:cs="Arial"/>
                <w:color w:val="FFFFFF" w:themeColor="background1"/>
              </w:rPr>
              <w:t>2023</w:t>
            </w:r>
          </w:p>
        </w:tc>
        <w:tc>
          <w:tcPr>
            <w:tcW w:w="2266" w:type="dxa"/>
            <w:shd w:val="clear" w:color="auto" w:fill="0032C8" w:themeFill="accent1"/>
            <w:vAlign w:val="center"/>
          </w:tcPr>
          <w:p w14:paraId="24A098B3" w14:textId="77777777" w:rsidR="00DB6366" w:rsidRDefault="003C0B25">
            <w:pPr>
              <w:jc w:val="center"/>
              <w:rPr>
                <w:rFonts w:ascii="Arial" w:hAnsi="Arial" w:cs="Arial"/>
                <w:color w:val="FFFFFF" w:themeColor="background1"/>
              </w:rPr>
            </w:pPr>
            <w:r>
              <w:rPr>
                <w:rFonts w:ascii="Arial" w:hAnsi="Arial" w:cs="Arial"/>
                <w:color w:val="FFFFFF" w:themeColor="background1"/>
              </w:rPr>
              <w:t>2024</w:t>
            </w:r>
          </w:p>
        </w:tc>
      </w:tr>
      <w:tr w:rsidR="00DB6366" w14:paraId="617C052F" w14:textId="77777777">
        <w:tc>
          <w:tcPr>
            <w:tcW w:w="2265" w:type="dxa"/>
            <w:shd w:val="clear" w:color="auto" w:fill="D0CECE" w:themeFill="background2" w:themeFillShade="E6"/>
            <w:vAlign w:val="center"/>
          </w:tcPr>
          <w:p w14:paraId="12DFB352" w14:textId="77777777" w:rsidR="00DB6366" w:rsidRDefault="003C0B25">
            <w:pPr>
              <w:jc w:val="center"/>
              <w:rPr>
                <w:rFonts w:ascii="Arial" w:hAnsi="Arial" w:cs="Arial"/>
              </w:rPr>
            </w:pPr>
            <w:r>
              <w:rPr>
                <w:rFonts w:ascii="Arial" w:hAnsi="Arial" w:cs="Arial"/>
              </w:rPr>
              <w:t>CA</w:t>
            </w:r>
          </w:p>
        </w:tc>
        <w:tc>
          <w:tcPr>
            <w:tcW w:w="2265" w:type="dxa"/>
          </w:tcPr>
          <w:p w14:paraId="2AEF05D7" w14:textId="77777777" w:rsidR="00DB6366" w:rsidRDefault="003C0B25">
            <w:pPr>
              <w:rPr>
                <w:rFonts w:ascii="Arial" w:hAnsi="Arial" w:cs="Arial"/>
                <w:i/>
                <w:iCs/>
              </w:rPr>
            </w:pPr>
            <w:r>
              <w:rPr>
                <w:rFonts w:ascii="Arial" w:hAnsi="Arial" w:cs="Arial"/>
                <w:i/>
                <w:iCs/>
                <w:color w:val="FF0000"/>
              </w:rPr>
              <w:t xml:space="preserve">A compléter </w:t>
            </w:r>
          </w:p>
        </w:tc>
        <w:tc>
          <w:tcPr>
            <w:tcW w:w="2266" w:type="dxa"/>
          </w:tcPr>
          <w:p w14:paraId="2EBFD3A9" w14:textId="77777777" w:rsidR="00DB6366" w:rsidRDefault="00DB6366">
            <w:pPr>
              <w:rPr>
                <w:rFonts w:ascii="Arial" w:hAnsi="Arial" w:cs="Arial"/>
              </w:rPr>
            </w:pPr>
          </w:p>
        </w:tc>
        <w:tc>
          <w:tcPr>
            <w:tcW w:w="2266" w:type="dxa"/>
          </w:tcPr>
          <w:p w14:paraId="1027C9F9" w14:textId="77777777" w:rsidR="00DB6366" w:rsidRDefault="00DB6366">
            <w:pPr>
              <w:rPr>
                <w:rFonts w:ascii="Arial" w:hAnsi="Arial" w:cs="Arial"/>
              </w:rPr>
            </w:pPr>
          </w:p>
        </w:tc>
      </w:tr>
    </w:tbl>
    <w:p w14:paraId="6DDFD0F6" w14:textId="77777777" w:rsidR="00DB6366" w:rsidRDefault="00DB6366"/>
    <w:p w14:paraId="3E6054FE" w14:textId="77777777" w:rsidR="00DB6366" w:rsidRDefault="003C0B25">
      <w:pPr>
        <w:rPr>
          <w:rFonts w:ascii="Arial" w:hAnsi="Arial" w:cs="Arial"/>
          <w:b/>
          <w:bCs/>
          <w:u w:val="single"/>
        </w:rPr>
      </w:pPr>
      <w:r>
        <w:rPr>
          <w:rFonts w:ascii="Arial" w:hAnsi="Arial" w:cs="Arial"/>
          <w:b/>
          <w:bCs/>
          <w:u w:val="single"/>
        </w:rPr>
        <w:t xml:space="preserve">Capacité technique et professionnelle : </w:t>
      </w:r>
    </w:p>
    <w:p w14:paraId="10A97635" w14:textId="77777777" w:rsidR="00DB6366" w:rsidRDefault="00DB6366"/>
    <w:tbl>
      <w:tblPr>
        <w:tblStyle w:val="Grilledutableau"/>
        <w:tblW w:w="0" w:type="auto"/>
        <w:tblLook w:val="04A0" w:firstRow="1" w:lastRow="0" w:firstColumn="1" w:lastColumn="0" w:noHBand="0" w:noVBand="1"/>
      </w:tblPr>
      <w:tblGrid>
        <w:gridCol w:w="3823"/>
        <w:gridCol w:w="1417"/>
        <w:gridCol w:w="1555"/>
        <w:gridCol w:w="2265"/>
      </w:tblGrid>
      <w:tr w:rsidR="00DB6366" w14:paraId="3F7F16D6" w14:textId="77777777">
        <w:tc>
          <w:tcPr>
            <w:tcW w:w="9060" w:type="dxa"/>
            <w:gridSpan w:val="4"/>
            <w:shd w:val="clear" w:color="auto" w:fill="0032C8" w:themeFill="accent1"/>
            <w:vAlign w:val="center"/>
          </w:tcPr>
          <w:p w14:paraId="5028923D" w14:textId="77777777" w:rsidR="00DB6366" w:rsidRDefault="003C0B25">
            <w:pPr>
              <w:jc w:val="both"/>
            </w:pPr>
            <w:r>
              <w:rPr>
                <w:color w:val="FFFFFF" w:themeColor="background1"/>
              </w:rPr>
              <w:t xml:space="preserve">Liste des prestations exécutées au cours des trois (3) dernières années, assortie d'attestations de bonne exécution pour les prestations les plus importantes. </w:t>
            </w:r>
          </w:p>
        </w:tc>
      </w:tr>
      <w:tr w:rsidR="00DB6366" w14:paraId="5EEE1C8E" w14:textId="77777777">
        <w:tc>
          <w:tcPr>
            <w:tcW w:w="3823" w:type="dxa"/>
            <w:shd w:val="clear" w:color="auto" w:fill="AEAAAA" w:themeFill="background2" w:themeFillShade="BF"/>
            <w:vAlign w:val="center"/>
          </w:tcPr>
          <w:p w14:paraId="099BE012" w14:textId="77777777" w:rsidR="00DB6366" w:rsidRDefault="003C0B25">
            <w:pPr>
              <w:jc w:val="center"/>
            </w:pPr>
            <w:r>
              <w:t>Prestations</w:t>
            </w:r>
          </w:p>
        </w:tc>
        <w:tc>
          <w:tcPr>
            <w:tcW w:w="1417" w:type="dxa"/>
            <w:shd w:val="clear" w:color="auto" w:fill="AEAAAA" w:themeFill="background2" w:themeFillShade="BF"/>
            <w:vAlign w:val="center"/>
          </w:tcPr>
          <w:p w14:paraId="3BEFBB3A" w14:textId="77777777" w:rsidR="00DB6366" w:rsidRDefault="003C0B25">
            <w:pPr>
              <w:jc w:val="center"/>
            </w:pPr>
            <w:r>
              <w:t>Date de réalisation</w:t>
            </w:r>
          </w:p>
        </w:tc>
        <w:tc>
          <w:tcPr>
            <w:tcW w:w="1555" w:type="dxa"/>
            <w:shd w:val="clear" w:color="auto" w:fill="AEAAAA" w:themeFill="background2" w:themeFillShade="BF"/>
            <w:vAlign w:val="center"/>
          </w:tcPr>
          <w:p w14:paraId="76EE6BBF" w14:textId="77777777" w:rsidR="00DB6366" w:rsidRDefault="003C0B25">
            <w:pPr>
              <w:jc w:val="center"/>
            </w:pPr>
            <w:r>
              <w:t>Montant</w:t>
            </w:r>
          </w:p>
        </w:tc>
        <w:tc>
          <w:tcPr>
            <w:tcW w:w="2265" w:type="dxa"/>
            <w:shd w:val="clear" w:color="auto" w:fill="AEAAAA" w:themeFill="background2" w:themeFillShade="BF"/>
            <w:vAlign w:val="center"/>
          </w:tcPr>
          <w:p w14:paraId="33A869C3" w14:textId="77777777" w:rsidR="00DB6366" w:rsidRDefault="003C0B25">
            <w:pPr>
              <w:jc w:val="center"/>
            </w:pPr>
            <w:r>
              <w:t>Lieu d’exécution</w:t>
            </w:r>
          </w:p>
        </w:tc>
      </w:tr>
      <w:tr w:rsidR="00DB6366" w14:paraId="44B916DA" w14:textId="77777777">
        <w:tc>
          <w:tcPr>
            <w:tcW w:w="3823" w:type="dxa"/>
          </w:tcPr>
          <w:p w14:paraId="6FCA4EB2" w14:textId="77777777" w:rsidR="00DB6366" w:rsidRDefault="003C0B25">
            <w:r>
              <w:rPr>
                <w:rFonts w:ascii="Arial" w:hAnsi="Arial" w:cs="Arial"/>
                <w:i/>
                <w:iCs/>
                <w:color w:val="FF0000"/>
              </w:rPr>
              <w:t>A compléter</w:t>
            </w:r>
          </w:p>
        </w:tc>
        <w:tc>
          <w:tcPr>
            <w:tcW w:w="1417" w:type="dxa"/>
          </w:tcPr>
          <w:p w14:paraId="3F39FE12" w14:textId="77777777" w:rsidR="00DB6366" w:rsidRDefault="003C0B25">
            <w:r>
              <w:rPr>
                <w:rFonts w:ascii="Arial" w:hAnsi="Arial" w:cs="Arial"/>
                <w:i/>
                <w:iCs/>
                <w:color w:val="FF0000"/>
              </w:rPr>
              <w:t>A compléter</w:t>
            </w:r>
          </w:p>
        </w:tc>
        <w:tc>
          <w:tcPr>
            <w:tcW w:w="1555" w:type="dxa"/>
          </w:tcPr>
          <w:p w14:paraId="2ED4D8AC" w14:textId="77777777" w:rsidR="00DB6366" w:rsidRDefault="003C0B25">
            <w:r>
              <w:rPr>
                <w:rFonts w:ascii="Arial" w:hAnsi="Arial" w:cs="Arial"/>
                <w:i/>
                <w:iCs/>
                <w:color w:val="FF0000"/>
              </w:rPr>
              <w:t>A compléter</w:t>
            </w:r>
          </w:p>
        </w:tc>
        <w:tc>
          <w:tcPr>
            <w:tcW w:w="2265" w:type="dxa"/>
          </w:tcPr>
          <w:p w14:paraId="36891A0C" w14:textId="77777777" w:rsidR="00DB6366" w:rsidRDefault="003C0B25">
            <w:r>
              <w:rPr>
                <w:rFonts w:ascii="Arial" w:hAnsi="Arial" w:cs="Arial"/>
                <w:i/>
                <w:iCs/>
                <w:color w:val="FF0000"/>
              </w:rPr>
              <w:t>A compléter</w:t>
            </w:r>
          </w:p>
        </w:tc>
      </w:tr>
      <w:tr w:rsidR="00DB6366" w14:paraId="38F61BE8" w14:textId="77777777">
        <w:tc>
          <w:tcPr>
            <w:tcW w:w="3823" w:type="dxa"/>
          </w:tcPr>
          <w:p w14:paraId="0BAE7088" w14:textId="77777777" w:rsidR="00DB6366" w:rsidRDefault="00DB6366"/>
        </w:tc>
        <w:tc>
          <w:tcPr>
            <w:tcW w:w="1417" w:type="dxa"/>
          </w:tcPr>
          <w:p w14:paraId="3E1FC1E3" w14:textId="77777777" w:rsidR="00DB6366" w:rsidRDefault="00DB6366"/>
        </w:tc>
        <w:tc>
          <w:tcPr>
            <w:tcW w:w="1555" w:type="dxa"/>
          </w:tcPr>
          <w:p w14:paraId="635DE8F2" w14:textId="77777777" w:rsidR="00DB6366" w:rsidRDefault="00DB6366"/>
        </w:tc>
        <w:tc>
          <w:tcPr>
            <w:tcW w:w="2265" w:type="dxa"/>
          </w:tcPr>
          <w:p w14:paraId="24BE70B2" w14:textId="77777777" w:rsidR="00DB6366" w:rsidRDefault="00DB6366"/>
        </w:tc>
      </w:tr>
      <w:tr w:rsidR="00DB6366" w14:paraId="50325EA5" w14:textId="77777777">
        <w:tc>
          <w:tcPr>
            <w:tcW w:w="3823" w:type="dxa"/>
          </w:tcPr>
          <w:p w14:paraId="54995272" w14:textId="77777777" w:rsidR="00DB6366" w:rsidRDefault="00DB6366"/>
        </w:tc>
        <w:tc>
          <w:tcPr>
            <w:tcW w:w="1417" w:type="dxa"/>
          </w:tcPr>
          <w:p w14:paraId="18FCBDFA" w14:textId="77777777" w:rsidR="00DB6366" w:rsidRDefault="00DB6366"/>
        </w:tc>
        <w:tc>
          <w:tcPr>
            <w:tcW w:w="1555" w:type="dxa"/>
          </w:tcPr>
          <w:p w14:paraId="3310DC24" w14:textId="77777777" w:rsidR="00DB6366" w:rsidRDefault="00DB6366"/>
        </w:tc>
        <w:tc>
          <w:tcPr>
            <w:tcW w:w="2265" w:type="dxa"/>
          </w:tcPr>
          <w:p w14:paraId="28DA0D06" w14:textId="77777777" w:rsidR="00DB6366" w:rsidRDefault="00DB6366"/>
        </w:tc>
      </w:tr>
      <w:tr w:rsidR="00DB6366" w14:paraId="26BFAB91" w14:textId="77777777">
        <w:tc>
          <w:tcPr>
            <w:tcW w:w="3823" w:type="dxa"/>
          </w:tcPr>
          <w:p w14:paraId="3765B403" w14:textId="77777777" w:rsidR="00DB6366" w:rsidRDefault="00DB6366"/>
        </w:tc>
        <w:tc>
          <w:tcPr>
            <w:tcW w:w="1417" w:type="dxa"/>
          </w:tcPr>
          <w:p w14:paraId="53B7A949" w14:textId="77777777" w:rsidR="00DB6366" w:rsidRDefault="00DB6366"/>
        </w:tc>
        <w:tc>
          <w:tcPr>
            <w:tcW w:w="1555" w:type="dxa"/>
          </w:tcPr>
          <w:p w14:paraId="47E63953" w14:textId="77777777" w:rsidR="00DB6366" w:rsidRDefault="00DB6366"/>
        </w:tc>
        <w:tc>
          <w:tcPr>
            <w:tcW w:w="2265" w:type="dxa"/>
          </w:tcPr>
          <w:p w14:paraId="6631FCE4" w14:textId="77777777" w:rsidR="00DB6366" w:rsidRDefault="00DB6366"/>
        </w:tc>
      </w:tr>
      <w:tr w:rsidR="00DB6366" w14:paraId="31944ABA" w14:textId="77777777">
        <w:tc>
          <w:tcPr>
            <w:tcW w:w="3823" w:type="dxa"/>
          </w:tcPr>
          <w:p w14:paraId="2225B35E" w14:textId="77777777" w:rsidR="00DB6366" w:rsidRDefault="00DB6366"/>
        </w:tc>
        <w:tc>
          <w:tcPr>
            <w:tcW w:w="1417" w:type="dxa"/>
          </w:tcPr>
          <w:p w14:paraId="1B5EE0E3" w14:textId="77777777" w:rsidR="00DB6366" w:rsidRDefault="00DB6366"/>
        </w:tc>
        <w:tc>
          <w:tcPr>
            <w:tcW w:w="1555" w:type="dxa"/>
          </w:tcPr>
          <w:p w14:paraId="21E61FBC" w14:textId="77777777" w:rsidR="00DB6366" w:rsidRDefault="00DB6366"/>
        </w:tc>
        <w:tc>
          <w:tcPr>
            <w:tcW w:w="2265" w:type="dxa"/>
          </w:tcPr>
          <w:p w14:paraId="145C3CC7" w14:textId="77777777" w:rsidR="00DB6366" w:rsidRDefault="00DB6366"/>
        </w:tc>
      </w:tr>
    </w:tbl>
    <w:p w14:paraId="21039066" w14:textId="77777777" w:rsidR="00DB6366" w:rsidRDefault="00DB6366"/>
    <w:p w14:paraId="20C74FD4" w14:textId="77777777" w:rsidR="00DB6366" w:rsidRDefault="00DB6366"/>
    <w:tbl>
      <w:tblPr>
        <w:tblStyle w:val="Grilledutableau"/>
        <w:tblW w:w="9067" w:type="dxa"/>
        <w:tblLook w:val="04A0" w:firstRow="1" w:lastRow="0" w:firstColumn="1" w:lastColumn="0" w:noHBand="0" w:noVBand="1"/>
      </w:tblPr>
      <w:tblGrid>
        <w:gridCol w:w="2830"/>
        <w:gridCol w:w="6237"/>
      </w:tblGrid>
      <w:tr w:rsidR="00DB6366" w14:paraId="3311C32E" w14:textId="77777777">
        <w:tc>
          <w:tcPr>
            <w:tcW w:w="2830" w:type="dxa"/>
            <w:shd w:val="clear" w:color="auto" w:fill="0032C8" w:themeFill="accent1"/>
          </w:tcPr>
          <w:p w14:paraId="194E4964" w14:textId="77777777" w:rsidR="00DB6366" w:rsidRDefault="00DB6366">
            <w:pPr>
              <w:rPr>
                <w:b/>
                <w:bCs/>
              </w:rPr>
            </w:pPr>
          </w:p>
        </w:tc>
        <w:tc>
          <w:tcPr>
            <w:tcW w:w="6237" w:type="dxa"/>
            <w:shd w:val="clear" w:color="auto" w:fill="0032C8" w:themeFill="accent1"/>
          </w:tcPr>
          <w:p w14:paraId="6B623ED8" w14:textId="77777777" w:rsidR="00DB6366" w:rsidRDefault="003C0B25">
            <w:pPr>
              <w:jc w:val="center"/>
            </w:pPr>
            <w:r>
              <w:t>2025</w:t>
            </w:r>
          </w:p>
        </w:tc>
      </w:tr>
      <w:tr w:rsidR="00DB6366" w14:paraId="17B10853" w14:textId="77777777">
        <w:tc>
          <w:tcPr>
            <w:tcW w:w="2830" w:type="dxa"/>
            <w:shd w:val="clear" w:color="auto" w:fill="D0CECE" w:themeFill="background2" w:themeFillShade="E6"/>
          </w:tcPr>
          <w:p w14:paraId="4B7985F7" w14:textId="77777777" w:rsidR="00DB6366" w:rsidRDefault="003C0B25">
            <w:r>
              <w:t>Effectif total</w:t>
            </w:r>
          </w:p>
        </w:tc>
        <w:tc>
          <w:tcPr>
            <w:tcW w:w="6237" w:type="dxa"/>
          </w:tcPr>
          <w:p w14:paraId="10152ECC" w14:textId="77777777" w:rsidR="00DB6366" w:rsidRDefault="003C0B25">
            <w:pPr>
              <w:rPr>
                <w:i/>
                <w:iCs/>
                <w:color w:val="FF0000"/>
              </w:rPr>
            </w:pPr>
            <w:r>
              <w:rPr>
                <w:i/>
                <w:iCs/>
                <w:color w:val="FF0000"/>
              </w:rPr>
              <w:t>A compléter</w:t>
            </w:r>
          </w:p>
        </w:tc>
      </w:tr>
      <w:tr w:rsidR="00DB6366" w14:paraId="267E9814" w14:textId="77777777">
        <w:tc>
          <w:tcPr>
            <w:tcW w:w="2830" w:type="dxa"/>
            <w:shd w:val="clear" w:color="auto" w:fill="D0CECE" w:themeFill="background2" w:themeFillShade="E6"/>
          </w:tcPr>
          <w:p w14:paraId="7D99252D" w14:textId="77777777" w:rsidR="00DB6366" w:rsidRDefault="003C0B25">
            <w:r>
              <w:t xml:space="preserve">Personnel d’encadrement </w:t>
            </w:r>
          </w:p>
        </w:tc>
        <w:tc>
          <w:tcPr>
            <w:tcW w:w="6237" w:type="dxa"/>
          </w:tcPr>
          <w:p w14:paraId="7734250F" w14:textId="77777777" w:rsidR="00DB6366" w:rsidRDefault="003C0B25">
            <w:pPr>
              <w:rPr>
                <w:b/>
                <w:bCs/>
                <w:color w:val="FF0000"/>
                <w:u w:val="single"/>
              </w:rPr>
            </w:pPr>
            <w:r>
              <w:rPr>
                <w:i/>
                <w:iCs/>
                <w:color w:val="FF0000"/>
              </w:rPr>
              <w:t>A compléter</w:t>
            </w:r>
          </w:p>
        </w:tc>
      </w:tr>
    </w:tbl>
    <w:p w14:paraId="619CF2D5" w14:textId="77777777" w:rsidR="00DB6366" w:rsidRDefault="00DB6366"/>
    <w:p w14:paraId="5D1CBEBA" w14:textId="77777777" w:rsidR="00DB6366" w:rsidRDefault="003C0B25">
      <w:pPr>
        <w:pStyle w:val="Titre1"/>
      </w:pPr>
      <w:r>
        <w:t xml:space="preserve">PARTIE TECHNIQUE </w:t>
      </w:r>
    </w:p>
    <w:p w14:paraId="32CDCE3F" w14:textId="77777777" w:rsidR="00DB6366" w:rsidRDefault="003C0B25">
      <w:pPr>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METHODOLOGIE POUR RENSEIGNER LE MEMOIRE :</w:t>
      </w:r>
    </w:p>
    <w:p w14:paraId="1C6E1736" w14:textId="77777777" w:rsidR="00DB6366" w:rsidRDefault="003C0B25">
      <w:pPr>
        <w:pBdr>
          <w:top w:val="single" w:sz="4" w:space="1" w:color="000000"/>
          <w:left w:val="single" w:sz="4" w:space="4" w:color="000000"/>
          <w:bottom w:val="single" w:sz="4" w:space="1" w:color="000000"/>
          <w:right w:val="single" w:sz="4" w:space="4" w:color="000000"/>
        </w:pBdr>
        <w:jc w:val="both"/>
        <w:rPr>
          <w:rFonts w:ascii="Arial" w:hAnsi="Arial" w:cs="Arial"/>
          <w:bCs/>
        </w:rPr>
      </w:pPr>
      <w:r>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467D41AB" w14:textId="77777777" w:rsidR="00DB6366" w:rsidRDefault="00DB6366">
      <w:pPr>
        <w:jc w:val="both"/>
        <w:rPr>
          <w:b/>
        </w:rPr>
      </w:pPr>
    </w:p>
    <w:p w14:paraId="4E4D08CC" w14:textId="6DA09C79" w:rsidR="00DB6366" w:rsidRDefault="003C0B25">
      <w:pPr>
        <w:jc w:val="both"/>
      </w:pPr>
      <w:r>
        <w:t xml:space="preserve">La note exigences techniques est notée sur 20. </w:t>
      </w:r>
    </w:p>
    <w:p w14:paraId="459FBBCD" w14:textId="1BF48C67" w:rsidR="007F38B8" w:rsidRPr="007F38B8" w:rsidRDefault="007F38B8">
      <w:pPr>
        <w:jc w:val="both"/>
        <w:rPr>
          <w:color w:val="FF0000"/>
          <w:sz w:val="24"/>
          <w:szCs w:val="24"/>
        </w:rPr>
      </w:pPr>
    </w:p>
    <w:p w14:paraId="0FBB1899" w14:textId="0CD5BE84" w:rsidR="007F38B8" w:rsidRPr="007F38B8" w:rsidRDefault="007F38B8">
      <w:pPr>
        <w:jc w:val="both"/>
        <w:rPr>
          <w:color w:val="FF0000"/>
          <w:sz w:val="24"/>
          <w:szCs w:val="24"/>
        </w:rPr>
      </w:pPr>
      <w:r w:rsidRPr="007F38B8">
        <w:rPr>
          <w:color w:val="FF0000"/>
          <w:sz w:val="24"/>
          <w:szCs w:val="24"/>
        </w:rPr>
        <w:t xml:space="preserve">Les exigences obligatoires sont indiquées en rouge dans la description des sous-critères. En cas de non-respect de ces exigences, l’offre du candidat sera déclarée irrégulière. </w:t>
      </w:r>
    </w:p>
    <w:p w14:paraId="7C57657A" w14:textId="77777777" w:rsidR="00DB6366" w:rsidRDefault="00DB6366"/>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DB6366" w14:paraId="168206CC" w14:textId="77777777">
        <w:trPr>
          <w:trHeight w:val="521"/>
          <w:tblHeader/>
        </w:trPr>
        <w:tc>
          <w:tcPr>
            <w:tcW w:w="10206" w:type="dxa"/>
            <w:tcBorders>
              <w:bottom w:val="single" w:sz="4" w:space="0" w:color="auto"/>
            </w:tcBorders>
            <w:shd w:val="clear" w:color="auto" w:fill="BFBFBF"/>
            <w:vAlign w:val="center"/>
          </w:tcPr>
          <w:p w14:paraId="3FDD04B0" w14:textId="77777777" w:rsidR="00DB6366" w:rsidRDefault="003C0B25">
            <w:pPr>
              <w:rPr>
                <w:b/>
              </w:rPr>
            </w:pPr>
            <w:bookmarkStart w:id="0" w:name="_Hlk173851053"/>
            <w:r>
              <w:rPr>
                <w:b/>
              </w:rPr>
              <w:t>Critères technique</w:t>
            </w:r>
          </w:p>
        </w:tc>
        <w:tc>
          <w:tcPr>
            <w:tcW w:w="1247" w:type="dxa"/>
            <w:tcBorders>
              <w:bottom w:val="single" w:sz="4" w:space="0" w:color="auto"/>
            </w:tcBorders>
            <w:shd w:val="clear" w:color="auto" w:fill="BFBFBF"/>
          </w:tcPr>
          <w:p w14:paraId="1D09A816" w14:textId="77777777" w:rsidR="00DB6366" w:rsidRDefault="003C0B25">
            <w:pPr>
              <w:rPr>
                <w:b/>
              </w:rPr>
            </w:pPr>
            <w:r>
              <w:rPr>
                <w:b/>
              </w:rPr>
              <w:t>Note maximum</w:t>
            </w:r>
          </w:p>
        </w:tc>
      </w:tr>
      <w:tr w:rsidR="00DB6366" w14:paraId="235BC972" w14:textId="77777777">
        <w:trPr>
          <w:trHeight w:val="549"/>
        </w:trPr>
        <w:tc>
          <w:tcPr>
            <w:tcW w:w="10206" w:type="dxa"/>
            <w:shd w:val="clear" w:color="auto" w:fill="C1D0FF" w:themeFill="accent1" w:themeFillTint="33"/>
          </w:tcPr>
          <w:p w14:paraId="154B796F" w14:textId="77777777" w:rsidR="00DB6366" w:rsidRDefault="003C0B25">
            <w:pPr>
              <w:keepLines/>
              <w:widowControl w:val="0"/>
              <w:rPr>
                <w:rFonts w:ascii="Arial" w:hAnsi="Arial" w:cs="Arial"/>
              </w:rPr>
            </w:pPr>
            <w:r>
              <w:rPr>
                <w:b/>
              </w:rPr>
              <w:t xml:space="preserve">Sous-critère 1 : </w:t>
            </w:r>
            <w:r>
              <w:rPr>
                <w:rFonts w:ascii="Arial" w:hAnsi="Arial" w:cs="Arial"/>
                <w:b/>
              </w:rPr>
              <w:t>L’é</w:t>
            </w:r>
            <w:r>
              <w:rPr>
                <w:rFonts w:ascii="Arial" w:hAnsi="Arial" w:cs="Arial"/>
                <w:b/>
                <w:bCs/>
              </w:rPr>
              <w:t>valuation du contexte de la prestation</w:t>
            </w:r>
            <w:r>
              <w:rPr>
                <w:rFonts w:ascii="Arial" w:hAnsi="Arial" w:cs="Arial"/>
              </w:rPr>
              <w:t xml:space="preserve"> </w:t>
            </w:r>
          </w:p>
          <w:p w14:paraId="0B7E4915" w14:textId="77777777" w:rsidR="00DB6366" w:rsidRDefault="003C0B25" w:rsidP="003C0B25">
            <w:pPr>
              <w:keepLines/>
              <w:widowControl w:val="0"/>
              <w:numPr>
                <w:ilvl w:val="0"/>
                <w:numId w:val="5"/>
              </w:numPr>
              <w:spacing w:before="0" w:after="0" w:line="240" w:lineRule="auto"/>
              <w:rPr>
                <w:rFonts w:ascii="Arial" w:hAnsi="Arial" w:cs="Arial"/>
                <w:b/>
                <w:sz w:val="20"/>
                <w:szCs w:val="20"/>
              </w:rPr>
            </w:pPr>
            <w:r>
              <w:rPr>
                <w:rFonts w:ascii="Arial" w:hAnsi="Arial" w:cs="Arial"/>
                <w:sz w:val="20"/>
                <w:szCs w:val="20"/>
              </w:rPr>
              <w:t>Compréhension des thématiques scientifiques et des objectifs du SISMER.</w:t>
            </w:r>
          </w:p>
          <w:p w14:paraId="06C64F1F" w14:textId="77777777" w:rsidR="00DB6366" w:rsidRDefault="003C0B25" w:rsidP="003C0B25">
            <w:pPr>
              <w:pStyle w:val="Retraitnormal"/>
              <w:numPr>
                <w:ilvl w:val="0"/>
                <w:numId w:val="5"/>
              </w:numPr>
              <w:spacing w:before="120"/>
              <w:rPr>
                <w:sz w:val="20"/>
                <w:szCs w:val="20"/>
              </w:rPr>
            </w:pPr>
            <w:r>
              <w:rPr>
                <w:sz w:val="20"/>
                <w:szCs w:val="20"/>
              </w:rPr>
              <w:t>Compréhension générale des logiciels et systèmes d’information du SISMER (développement, maintenance et exploitation) et de leurs éléments techniques</w:t>
            </w:r>
          </w:p>
          <w:p w14:paraId="00D61D5A" w14:textId="77777777" w:rsidR="00DB6366" w:rsidRDefault="003C0B25" w:rsidP="003C0B25">
            <w:pPr>
              <w:pStyle w:val="Retraitnormal"/>
              <w:numPr>
                <w:ilvl w:val="0"/>
                <w:numId w:val="5"/>
              </w:numPr>
              <w:spacing w:before="120"/>
              <w:rPr>
                <w:sz w:val="20"/>
                <w:szCs w:val="20"/>
              </w:rPr>
            </w:pPr>
            <w:r>
              <w:rPr>
                <w:sz w:val="20"/>
                <w:szCs w:val="20"/>
              </w:rPr>
              <w:t>Compréhension des enjeux du MCO du SISMER</w:t>
            </w:r>
          </w:p>
          <w:p w14:paraId="3130A4F1" w14:textId="77777777" w:rsidR="00DB6366" w:rsidRDefault="00DB6366">
            <w:pPr>
              <w:pStyle w:val="Retraitnormal"/>
              <w:spacing w:before="120"/>
              <w:ind w:left="0"/>
              <w:rPr>
                <w:sz w:val="20"/>
              </w:rPr>
            </w:pPr>
          </w:p>
        </w:tc>
        <w:tc>
          <w:tcPr>
            <w:tcW w:w="1247" w:type="dxa"/>
            <w:shd w:val="clear" w:color="auto" w:fill="C1D0FF" w:themeFill="accent1" w:themeFillTint="33"/>
            <w:vAlign w:val="center"/>
          </w:tcPr>
          <w:p w14:paraId="32348194" w14:textId="77777777" w:rsidR="00DB6366" w:rsidRDefault="003C0B25">
            <w:pPr>
              <w:jc w:val="center"/>
              <w:rPr>
                <w:b/>
              </w:rPr>
            </w:pPr>
            <w:r>
              <w:rPr>
                <w:b/>
              </w:rPr>
              <w:t>3</w:t>
            </w:r>
          </w:p>
        </w:tc>
      </w:tr>
      <w:tr w:rsidR="00DB6366" w14:paraId="099CF121" w14:textId="77777777">
        <w:tc>
          <w:tcPr>
            <w:tcW w:w="10206" w:type="dxa"/>
            <w:shd w:val="clear" w:color="auto" w:fill="auto"/>
          </w:tcPr>
          <w:p w14:paraId="134BDEDD" w14:textId="77777777" w:rsidR="00DB6366" w:rsidRDefault="00DB6366"/>
          <w:p w14:paraId="60B18835" w14:textId="77777777" w:rsidR="00DB6366" w:rsidRDefault="003C0B25">
            <w:pPr>
              <w:pStyle w:val="Retraitnormal"/>
              <w:tabs>
                <w:tab w:val="num" w:pos="1080"/>
              </w:tabs>
              <w:ind w:left="540"/>
              <w:rPr>
                <w:i/>
                <w:color w:val="FF0000"/>
                <w:sz w:val="20"/>
              </w:rPr>
            </w:pPr>
            <w:r>
              <w:rPr>
                <w:i/>
                <w:color w:val="FF0000"/>
                <w:sz w:val="20"/>
              </w:rPr>
              <w:t>Texte limité à 2000 mots (hors titres, tableaux, figures et annexes)</w:t>
            </w:r>
          </w:p>
          <w:p w14:paraId="15C33921" w14:textId="77777777" w:rsidR="00DB6366" w:rsidRDefault="00DB6366"/>
          <w:p w14:paraId="7D7356F0" w14:textId="77777777" w:rsidR="00DB6366" w:rsidRDefault="00DB6366"/>
          <w:p w14:paraId="4CDB3EFB" w14:textId="77777777" w:rsidR="00DB6366" w:rsidRDefault="00DB6366"/>
          <w:p w14:paraId="120BFE86" w14:textId="77777777" w:rsidR="00DB6366" w:rsidRDefault="00DB6366"/>
          <w:p w14:paraId="71301E43" w14:textId="77777777" w:rsidR="00DB6366" w:rsidRDefault="00DB6366"/>
          <w:p w14:paraId="5E05EA66" w14:textId="77777777" w:rsidR="00DB6366" w:rsidRDefault="00DB6366"/>
          <w:p w14:paraId="23FE20DA" w14:textId="77777777" w:rsidR="00DB6366" w:rsidRDefault="00DB6366"/>
          <w:p w14:paraId="673EFDD8" w14:textId="77777777" w:rsidR="00DB6366" w:rsidRDefault="00DB6366"/>
        </w:tc>
        <w:tc>
          <w:tcPr>
            <w:tcW w:w="1247" w:type="dxa"/>
            <w:shd w:val="clear" w:color="auto" w:fill="auto"/>
          </w:tcPr>
          <w:p w14:paraId="769D3F93" w14:textId="77777777" w:rsidR="00DB6366" w:rsidRDefault="00DB6366"/>
        </w:tc>
      </w:tr>
      <w:tr w:rsidR="00DB6366" w14:paraId="4244F772" w14:textId="77777777">
        <w:trPr>
          <w:trHeight w:val="599"/>
        </w:trPr>
        <w:tc>
          <w:tcPr>
            <w:tcW w:w="10206" w:type="dxa"/>
            <w:shd w:val="clear" w:color="auto" w:fill="C1D0FF" w:themeFill="accent1" w:themeFillTint="33"/>
          </w:tcPr>
          <w:p w14:paraId="64DB22E1" w14:textId="77777777" w:rsidR="00DB6366" w:rsidRDefault="003C0B25">
            <w:pPr>
              <w:keepLines/>
              <w:widowControl w:val="0"/>
              <w:rPr>
                <w:rFonts w:ascii="Arial" w:hAnsi="Arial" w:cs="Arial"/>
                <w:b/>
                <w:bCs/>
              </w:rPr>
            </w:pPr>
            <w:bookmarkStart w:id="1" w:name="_Hlk201929345"/>
            <w:r>
              <w:rPr>
                <w:b/>
              </w:rPr>
              <w:t xml:space="preserve">Sous-critère 2 : </w:t>
            </w:r>
            <w:r>
              <w:rPr>
                <w:rFonts w:ascii="Arial" w:hAnsi="Arial" w:cs="Arial"/>
                <w:b/>
                <w:bCs/>
              </w:rPr>
              <w:t>Equipe proposée : compétence et expertise des intervenants pour la réalisation des prestations</w:t>
            </w:r>
          </w:p>
          <w:p w14:paraId="45D5EBCD" w14:textId="77777777" w:rsidR="00DB6366" w:rsidRDefault="003C0B25" w:rsidP="003C0B25">
            <w:pPr>
              <w:pStyle w:val="Retraitnormal"/>
              <w:numPr>
                <w:ilvl w:val="0"/>
                <w:numId w:val="6"/>
              </w:numPr>
              <w:spacing w:before="120"/>
              <w:rPr>
                <w:sz w:val="20"/>
              </w:rPr>
            </w:pPr>
            <w:r>
              <w:rPr>
                <w:sz w:val="20"/>
              </w:rPr>
              <w:lastRenderedPageBreak/>
              <w:t>Chef de projet expérimenté, garant de la coordination des prestations MCO et du lien avec les équipes Ifremer – CV joint.</w:t>
            </w:r>
          </w:p>
          <w:p w14:paraId="3AC3FE0D" w14:textId="77777777" w:rsidR="00DB6366" w:rsidRDefault="003C0B25" w:rsidP="003C0B25">
            <w:pPr>
              <w:pStyle w:val="Retraitnormal"/>
              <w:numPr>
                <w:ilvl w:val="1"/>
                <w:numId w:val="9"/>
              </w:numPr>
              <w:spacing w:before="120"/>
              <w:rPr>
                <w:i/>
                <w:color w:val="FF0000"/>
                <w:sz w:val="20"/>
              </w:rPr>
            </w:pPr>
            <w:r>
              <w:rPr>
                <w:i/>
                <w:color w:val="FF0000"/>
                <w:sz w:val="20"/>
              </w:rPr>
              <w:t>EXI1 : un chef de projet justifiant d’au moins 5 ans d’expérience en pilotage de prestations informatiques similaire, incluant au moins une expérience en TMA ou MCO d’applications.</w:t>
            </w:r>
          </w:p>
          <w:p w14:paraId="0BF605C1" w14:textId="77777777" w:rsidR="00DB6366" w:rsidRDefault="00DB6366">
            <w:pPr>
              <w:pStyle w:val="Retraitnormal"/>
              <w:spacing w:before="120"/>
              <w:ind w:left="720"/>
              <w:rPr>
                <w:sz w:val="20"/>
                <w:szCs w:val="20"/>
              </w:rPr>
            </w:pPr>
          </w:p>
          <w:p w14:paraId="78476619" w14:textId="77777777" w:rsidR="00DB6366" w:rsidRDefault="003C0B25" w:rsidP="003C0B25">
            <w:pPr>
              <w:pStyle w:val="Retraitnormal"/>
              <w:numPr>
                <w:ilvl w:val="0"/>
                <w:numId w:val="6"/>
              </w:numPr>
              <w:spacing w:before="120"/>
              <w:rPr>
                <w:sz w:val="20"/>
              </w:rPr>
            </w:pPr>
            <w:r>
              <w:rPr>
                <w:sz w:val="20"/>
              </w:rPr>
              <w:t xml:space="preserve">Expertise en ingénierie logicielle, modélisation, tests et résolution de dysfonctionnements sur des systèmes complexes. </w:t>
            </w:r>
          </w:p>
          <w:p w14:paraId="6624B4A2" w14:textId="77777777" w:rsidR="00DB6366" w:rsidRDefault="003C0B25" w:rsidP="003C0B25">
            <w:pPr>
              <w:pStyle w:val="Retraitnormal"/>
              <w:numPr>
                <w:ilvl w:val="1"/>
                <w:numId w:val="10"/>
              </w:numPr>
              <w:spacing w:before="120"/>
              <w:rPr>
                <w:i/>
                <w:color w:val="FF0000"/>
                <w:sz w:val="20"/>
              </w:rPr>
            </w:pPr>
            <w:r>
              <w:rPr>
                <w:i/>
                <w:color w:val="FF0000"/>
                <w:sz w:val="20"/>
              </w:rPr>
              <w:t>EXI2 : les intervenants proposés devront impérativement couvrir les domaines suivants : ingénierie fonctionnelle, ingénierie de tests/validation, ingénierie logicielle (développement + correction d’anomalies).</w:t>
            </w:r>
          </w:p>
          <w:p w14:paraId="293285E4" w14:textId="77777777" w:rsidR="00DB6366" w:rsidRDefault="003C0B25" w:rsidP="003C0B25">
            <w:pPr>
              <w:pStyle w:val="Retraitnormal"/>
              <w:numPr>
                <w:ilvl w:val="0"/>
                <w:numId w:val="6"/>
              </w:numPr>
              <w:spacing w:before="120"/>
              <w:rPr>
                <w:sz w:val="20"/>
                <w:szCs w:val="20"/>
              </w:rPr>
            </w:pPr>
            <w:r>
              <w:rPr>
                <w:sz w:val="20"/>
              </w:rPr>
              <w:t>Maîtrise des technologies et environnements cibles : Java (</w:t>
            </w:r>
            <w:proofErr w:type="spellStart"/>
            <w:r>
              <w:rPr>
                <w:sz w:val="20"/>
              </w:rPr>
              <w:t>JavaFX</w:t>
            </w:r>
            <w:proofErr w:type="spellEnd"/>
            <w:r>
              <w:rPr>
                <w:sz w:val="20"/>
              </w:rPr>
              <w:t xml:space="preserve">, Spring Boot), Python, PostgreSQL, Oracle, </w:t>
            </w:r>
            <w:proofErr w:type="spellStart"/>
            <w:r>
              <w:rPr>
                <w:sz w:val="20"/>
              </w:rPr>
              <w:t>Angular</w:t>
            </w:r>
            <w:proofErr w:type="spellEnd"/>
            <w:r>
              <w:rPr>
                <w:sz w:val="20"/>
              </w:rPr>
              <w:t xml:space="preserve">, Linux, Windows, </w:t>
            </w:r>
            <w:proofErr w:type="spellStart"/>
            <w:r>
              <w:rPr>
                <w:sz w:val="20"/>
              </w:rPr>
              <w:t>shell</w:t>
            </w:r>
            <w:proofErr w:type="spellEnd"/>
            <w:r>
              <w:rPr>
                <w:sz w:val="20"/>
              </w:rPr>
              <w:t xml:space="preserve">, Docker, </w:t>
            </w:r>
            <w:proofErr w:type="spellStart"/>
            <w:r>
              <w:rPr>
                <w:sz w:val="20"/>
              </w:rPr>
              <w:t>Airflow</w:t>
            </w:r>
            <w:proofErr w:type="spellEnd"/>
            <w:r>
              <w:rPr>
                <w:sz w:val="20"/>
              </w:rPr>
              <w:t>, Git/</w:t>
            </w:r>
            <w:proofErr w:type="spellStart"/>
            <w:r>
              <w:rPr>
                <w:sz w:val="20"/>
              </w:rPr>
              <w:t>Gitlab</w:t>
            </w:r>
            <w:proofErr w:type="spellEnd"/>
            <w:r>
              <w:rPr>
                <w:sz w:val="20"/>
              </w:rPr>
              <w:t>.</w:t>
            </w:r>
          </w:p>
          <w:p w14:paraId="124749E8" w14:textId="40D24C19" w:rsidR="00DB6366" w:rsidRDefault="003C0B25" w:rsidP="003C0B25">
            <w:pPr>
              <w:pStyle w:val="Retraitnormal"/>
              <w:numPr>
                <w:ilvl w:val="1"/>
                <w:numId w:val="11"/>
              </w:numPr>
              <w:spacing w:before="120"/>
              <w:rPr>
                <w:i/>
                <w:color w:val="FF0000"/>
                <w:sz w:val="20"/>
              </w:rPr>
            </w:pPr>
            <w:r>
              <w:rPr>
                <w:i/>
                <w:color w:val="FF0000"/>
                <w:sz w:val="20"/>
              </w:rPr>
              <w:t>EXI3 : les intervenants hors chef de projet justifient devront être compétent en matière de développement d’applications en Java ou autre langage pertinent (ex. Python), interfacées avec une base de données relationnelle (Oracle, PostgreSQL…).</w:t>
            </w:r>
          </w:p>
          <w:p w14:paraId="53EB0719" w14:textId="77777777" w:rsidR="00DB6366" w:rsidRDefault="003C0B25" w:rsidP="003C0B25">
            <w:pPr>
              <w:pStyle w:val="Retraitnormal"/>
              <w:numPr>
                <w:ilvl w:val="0"/>
                <w:numId w:val="6"/>
              </w:numPr>
              <w:spacing w:before="120"/>
              <w:rPr>
                <w:b/>
                <w:sz w:val="20"/>
              </w:rPr>
            </w:pPr>
            <w:r>
              <w:rPr>
                <w:sz w:val="20"/>
              </w:rPr>
              <w:t xml:space="preserve">Connaissance des formats de données océanographiques : </w:t>
            </w:r>
            <w:proofErr w:type="spellStart"/>
            <w:r>
              <w:rPr>
                <w:sz w:val="20"/>
              </w:rPr>
              <w:t>NetCDF</w:t>
            </w:r>
            <w:proofErr w:type="spellEnd"/>
            <w:r>
              <w:rPr>
                <w:sz w:val="20"/>
              </w:rPr>
              <w:t>, ODV, MEDATLAS, CSV, XML.</w:t>
            </w:r>
          </w:p>
          <w:p w14:paraId="7A7C1E4C" w14:textId="77777777" w:rsidR="00DB6366" w:rsidRDefault="003C0B25" w:rsidP="003C0B25">
            <w:pPr>
              <w:pStyle w:val="Retraitnormal"/>
              <w:numPr>
                <w:ilvl w:val="0"/>
                <w:numId w:val="6"/>
              </w:numPr>
              <w:spacing w:before="120"/>
              <w:rPr>
                <w:b/>
                <w:sz w:val="20"/>
              </w:rPr>
            </w:pPr>
            <w:r>
              <w:rPr>
                <w:sz w:val="20"/>
              </w:rPr>
              <w:t>Prise en compte des exigences de cybersécurité et intégration des bonnes pratiques FAIR, dans un souci d’équilibre entre ouverture du code, traçabilité (Git, CI/CD), documentation rigoureuse et sécurité des environnements.</w:t>
            </w:r>
          </w:p>
        </w:tc>
        <w:tc>
          <w:tcPr>
            <w:tcW w:w="1247" w:type="dxa"/>
            <w:shd w:val="clear" w:color="auto" w:fill="C1D0FF" w:themeFill="accent1" w:themeFillTint="33"/>
            <w:vAlign w:val="center"/>
          </w:tcPr>
          <w:p w14:paraId="06A3501C" w14:textId="77777777" w:rsidR="00DB6366" w:rsidRDefault="003C0B25">
            <w:pPr>
              <w:jc w:val="center"/>
              <w:rPr>
                <w:b/>
              </w:rPr>
            </w:pPr>
            <w:r>
              <w:rPr>
                <w:b/>
                <w:bCs/>
              </w:rPr>
              <w:lastRenderedPageBreak/>
              <w:t>10</w:t>
            </w:r>
            <w:bookmarkEnd w:id="1"/>
          </w:p>
        </w:tc>
      </w:tr>
      <w:tr w:rsidR="00DB6366" w14:paraId="22794FAE" w14:textId="77777777">
        <w:tc>
          <w:tcPr>
            <w:tcW w:w="10206" w:type="dxa"/>
            <w:shd w:val="clear" w:color="auto" w:fill="auto"/>
          </w:tcPr>
          <w:p w14:paraId="6AD5AFDF" w14:textId="77777777" w:rsidR="00DB6366" w:rsidRDefault="00DB6366"/>
          <w:p w14:paraId="22C8E796" w14:textId="77777777" w:rsidR="00DB6366" w:rsidRDefault="003C0B25" w:rsidP="003C0B25">
            <w:pPr>
              <w:pStyle w:val="Retraitnormal"/>
              <w:numPr>
                <w:ilvl w:val="0"/>
                <w:numId w:val="7"/>
              </w:numPr>
              <w:spacing w:before="120"/>
              <w:rPr>
                <w:i/>
                <w:color w:val="FF0000"/>
                <w:sz w:val="20"/>
              </w:rPr>
            </w:pPr>
            <w:r>
              <w:rPr>
                <w:i/>
                <w:color w:val="FF0000"/>
                <w:sz w:val="20"/>
              </w:rPr>
              <w:t>Texte limité à 3000 mots (hors titres, tableaux, figures et annexes)</w:t>
            </w:r>
          </w:p>
          <w:p w14:paraId="10693CC9" w14:textId="77777777" w:rsidR="00DB6366" w:rsidRDefault="003C0B25" w:rsidP="003C0B25">
            <w:pPr>
              <w:pStyle w:val="Retraitnormal"/>
              <w:numPr>
                <w:ilvl w:val="0"/>
                <w:numId w:val="7"/>
              </w:numPr>
              <w:spacing w:before="120"/>
              <w:rPr>
                <w:i/>
                <w:color w:val="FF0000"/>
                <w:sz w:val="20"/>
              </w:rPr>
            </w:pPr>
            <w:r>
              <w:rPr>
                <w:i/>
                <w:color w:val="FF0000"/>
                <w:sz w:val="20"/>
              </w:rPr>
              <w:t>Présenter en annexe les CV des membres de l’équipe proposée</w:t>
            </w:r>
          </w:p>
          <w:p w14:paraId="304DB5F3" w14:textId="77777777" w:rsidR="00DB6366" w:rsidRDefault="003C0B25" w:rsidP="003C0B25">
            <w:pPr>
              <w:pStyle w:val="Retraitnormal"/>
              <w:numPr>
                <w:ilvl w:val="0"/>
                <w:numId w:val="7"/>
              </w:numPr>
              <w:spacing w:before="120"/>
              <w:rPr>
                <w:i/>
                <w:color w:val="FF0000"/>
                <w:sz w:val="20"/>
              </w:rPr>
            </w:pPr>
            <w:r>
              <w:rPr>
                <w:i/>
                <w:color w:val="FF0000"/>
                <w:sz w:val="20"/>
              </w:rPr>
              <w:t>Un tableau synthétique croisant les intervenants et les exigences EXI1 à EXI3 est fourni.</w:t>
            </w:r>
          </w:p>
          <w:p w14:paraId="3049F755" w14:textId="77777777" w:rsidR="00DB6366" w:rsidRDefault="003C0B25">
            <w:pPr>
              <w:pStyle w:val="Retraitnormal"/>
              <w:spacing w:before="120"/>
              <w:ind w:left="1260"/>
              <w:rPr>
                <w:i/>
                <w:color w:val="FF0000"/>
                <w:sz w:val="20"/>
              </w:rPr>
            </w:pPr>
            <w:r>
              <w:rPr>
                <w:i/>
                <w:color w:val="FF0000"/>
                <w:sz w:val="20"/>
              </w:rPr>
              <w:t xml:space="preserve">Les exigences minimales à respecter sont identifiées en rouge dans le descriptif des critères. </w:t>
            </w:r>
          </w:p>
          <w:p w14:paraId="20A2395E" w14:textId="77777777" w:rsidR="00DB6366" w:rsidRDefault="00DB6366">
            <w:pPr>
              <w:rPr>
                <w:b/>
              </w:rPr>
            </w:pPr>
          </w:p>
          <w:p w14:paraId="0A7F9B8D" w14:textId="77777777" w:rsidR="00DB6366" w:rsidRDefault="00DB6366">
            <w:pPr>
              <w:rPr>
                <w:b/>
              </w:rPr>
            </w:pPr>
          </w:p>
          <w:p w14:paraId="5C7F1FE0" w14:textId="77777777" w:rsidR="00DB6366" w:rsidRDefault="00DB6366">
            <w:pPr>
              <w:rPr>
                <w:b/>
              </w:rPr>
            </w:pPr>
          </w:p>
          <w:p w14:paraId="13F6C24C" w14:textId="77777777" w:rsidR="00DB6366" w:rsidRDefault="00DB6366">
            <w:pPr>
              <w:rPr>
                <w:b/>
              </w:rPr>
            </w:pPr>
          </w:p>
          <w:p w14:paraId="7C88A2FD" w14:textId="77777777" w:rsidR="00DB6366" w:rsidRDefault="00DB6366">
            <w:pPr>
              <w:rPr>
                <w:b/>
              </w:rPr>
            </w:pPr>
          </w:p>
          <w:p w14:paraId="20E1CBC2" w14:textId="77777777" w:rsidR="00DB6366" w:rsidRDefault="00DB6366">
            <w:pPr>
              <w:rPr>
                <w:b/>
              </w:rPr>
            </w:pPr>
          </w:p>
          <w:p w14:paraId="11529118" w14:textId="77777777" w:rsidR="00DB6366" w:rsidRDefault="00DB6366">
            <w:pPr>
              <w:rPr>
                <w:b/>
              </w:rPr>
            </w:pPr>
          </w:p>
          <w:p w14:paraId="2795015D" w14:textId="77777777" w:rsidR="00DB6366" w:rsidRDefault="00DB6366">
            <w:pPr>
              <w:rPr>
                <w:b/>
              </w:rPr>
            </w:pPr>
          </w:p>
          <w:bookmarkEnd w:id="0"/>
          <w:p w14:paraId="1A6216BE" w14:textId="77777777" w:rsidR="00DB6366" w:rsidRDefault="00DB6366">
            <w:pPr>
              <w:rPr>
                <w:b/>
              </w:rPr>
            </w:pPr>
          </w:p>
        </w:tc>
        <w:tc>
          <w:tcPr>
            <w:tcW w:w="1247" w:type="dxa"/>
            <w:shd w:val="clear" w:color="auto" w:fill="auto"/>
            <w:vAlign w:val="center"/>
          </w:tcPr>
          <w:p w14:paraId="400F3537" w14:textId="77777777" w:rsidR="00DB6366" w:rsidRDefault="00DB6366"/>
        </w:tc>
      </w:tr>
      <w:tr w:rsidR="00DB6366" w14:paraId="1A147F67" w14:textId="77777777">
        <w:trPr>
          <w:trHeight w:val="599"/>
        </w:trPr>
        <w:tc>
          <w:tcPr>
            <w:tcW w:w="10206" w:type="dxa"/>
            <w:shd w:val="clear" w:color="auto" w:fill="C1D0FF" w:themeFill="accent1" w:themeFillTint="33"/>
          </w:tcPr>
          <w:p w14:paraId="22F291BE" w14:textId="77777777" w:rsidR="00DB6366" w:rsidRDefault="003C0B25">
            <w:pPr>
              <w:keepLines/>
              <w:widowControl w:val="0"/>
              <w:rPr>
                <w:rFonts w:ascii="Arial" w:hAnsi="Arial" w:cs="Arial"/>
                <w:b/>
                <w:bCs/>
              </w:rPr>
            </w:pPr>
            <w:r>
              <w:rPr>
                <w:b/>
              </w:rPr>
              <w:t xml:space="preserve">Sous-critère 3 : </w:t>
            </w:r>
            <w:r>
              <w:rPr>
                <w:rFonts w:ascii="Arial" w:hAnsi="Arial" w:cs="Arial"/>
                <w:b/>
                <w:bCs/>
              </w:rPr>
              <w:t>Qualité de l’organisation proposée, en termes de démarches, dispositions et outils, pour répondre aux exigences de la prestation</w:t>
            </w:r>
          </w:p>
          <w:p w14:paraId="4ECDDD18" w14:textId="77777777" w:rsidR="00DB6366" w:rsidRDefault="003C0B25" w:rsidP="003C0B25">
            <w:pPr>
              <w:pStyle w:val="Retraitnormal"/>
              <w:numPr>
                <w:ilvl w:val="0"/>
                <w:numId w:val="12"/>
              </w:numPr>
              <w:spacing w:before="120"/>
              <w:rPr>
                <w:sz w:val="20"/>
              </w:rPr>
            </w:pPr>
            <w:r>
              <w:rPr>
                <w:sz w:val="20"/>
              </w:rPr>
              <w:t xml:space="preserve">Engagement sur les résultats, respect des délais et capacité d’adaptation aux priorités opérationnelles. Suivi structuré de la prestation : comités, coordination, </w:t>
            </w:r>
            <w:proofErr w:type="spellStart"/>
            <w:r>
              <w:rPr>
                <w:sz w:val="20"/>
              </w:rPr>
              <w:t>reporting</w:t>
            </w:r>
            <w:proofErr w:type="spellEnd"/>
            <w:r>
              <w:rPr>
                <w:sz w:val="20"/>
              </w:rPr>
              <w:t xml:space="preserve"> </w:t>
            </w:r>
            <w:proofErr w:type="spellStart"/>
            <w:proofErr w:type="gramStart"/>
            <w:r>
              <w:rPr>
                <w:sz w:val="20"/>
              </w:rPr>
              <w:t>régulier,communication</w:t>
            </w:r>
            <w:proofErr w:type="spellEnd"/>
            <w:proofErr w:type="gramEnd"/>
            <w:r>
              <w:rPr>
                <w:sz w:val="20"/>
              </w:rPr>
              <w:t xml:space="preserve"> et échanges avec les équipes MOE/ exploitation.</w:t>
            </w:r>
          </w:p>
          <w:p w14:paraId="4AA7CEF7" w14:textId="5A34176B" w:rsidR="00DB6366" w:rsidRDefault="003C0B25" w:rsidP="003C0B25">
            <w:pPr>
              <w:pStyle w:val="Retraitnormal"/>
              <w:numPr>
                <w:ilvl w:val="1"/>
                <w:numId w:val="13"/>
              </w:numPr>
              <w:spacing w:before="120"/>
              <w:rPr>
                <w:i/>
                <w:color w:val="FF0000"/>
                <w:sz w:val="20"/>
              </w:rPr>
            </w:pPr>
            <w:r>
              <w:rPr>
                <w:i/>
                <w:color w:val="FF0000"/>
                <w:sz w:val="20"/>
              </w:rPr>
              <w:t xml:space="preserve">EXI4 : proposer </w:t>
            </w:r>
            <w:r w:rsidR="002574B9">
              <w:rPr>
                <w:i/>
                <w:color w:val="FF0000"/>
                <w:sz w:val="20"/>
              </w:rPr>
              <w:t xml:space="preserve">des </w:t>
            </w:r>
            <w:r>
              <w:rPr>
                <w:i/>
                <w:color w:val="FF0000"/>
                <w:sz w:val="20"/>
              </w:rPr>
              <w:t>éléments clés d’organisation, accompagnés d’un outil de planification et d’une modalité de rapportage à destination d’Ifremer.</w:t>
            </w:r>
          </w:p>
          <w:p w14:paraId="22BBAD21" w14:textId="77777777" w:rsidR="00DB6366" w:rsidRDefault="003C0B25" w:rsidP="003C0B25">
            <w:pPr>
              <w:pStyle w:val="Retraitnormal"/>
              <w:numPr>
                <w:ilvl w:val="0"/>
                <w:numId w:val="8"/>
              </w:numPr>
              <w:spacing w:before="120"/>
              <w:rPr>
                <w:sz w:val="20"/>
              </w:rPr>
            </w:pPr>
            <w:r>
              <w:rPr>
                <w:sz w:val="20"/>
              </w:rPr>
              <w:lastRenderedPageBreak/>
              <w:t>Montée en compétence et continuité : organisation favorisant la capitalisation des savoirs et la stabilité de l’équipe projet. Organisation prévue en cas de remplacement.</w:t>
            </w:r>
          </w:p>
          <w:p w14:paraId="14ED84D6" w14:textId="77777777" w:rsidR="00DB6366" w:rsidRDefault="003C0B25" w:rsidP="003C0B25">
            <w:pPr>
              <w:pStyle w:val="Retraitnormal"/>
              <w:numPr>
                <w:ilvl w:val="0"/>
                <w:numId w:val="8"/>
              </w:numPr>
              <w:spacing w:before="120"/>
              <w:rPr>
                <w:sz w:val="20"/>
              </w:rPr>
            </w:pPr>
            <w:r>
              <w:rPr>
                <w:sz w:val="20"/>
              </w:rPr>
              <w:t>Exigence de qualité sur les livrables : documentation, réponses, solutions apportées, et code livré (tests, versioning).</w:t>
            </w:r>
          </w:p>
          <w:p w14:paraId="770DC1E8" w14:textId="77777777" w:rsidR="00DB6366" w:rsidRDefault="003C0B25" w:rsidP="003C0B25">
            <w:pPr>
              <w:pStyle w:val="Retraitnormal"/>
              <w:numPr>
                <w:ilvl w:val="1"/>
                <w:numId w:val="14"/>
              </w:numPr>
              <w:spacing w:before="120"/>
              <w:rPr>
                <w:i/>
                <w:color w:val="FF0000"/>
                <w:sz w:val="20"/>
              </w:rPr>
            </w:pPr>
            <w:r>
              <w:rPr>
                <w:i/>
                <w:color w:val="FF0000"/>
                <w:sz w:val="20"/>
              </w:rPr>
              <w:t>EXI5 : décrire au moins une disposition garantissant l’objectivité des phases de test, notamment par une séparation claire entre les activités de développement et celles de validation.</w:t>
            </w:r>
          </w:p>
          <w:p w14:paraId="65D4DC03" w14:textId="77777777" w:rsidR="00DB6366" w:rsidRDefault="003C0B25" w:rsidP="003C0B25">
            <w:pPr>
              <w:pStyle w:val="Retraitnormal"/>
              <w:numPr>
                <w:ilvl w:val="0"/>
                <w:numId w:val="8"/>
              </w:numPr>
              <w:spacing w:before="120"/>
              <w:rPr>
                <w:sz w:val="20"/>
              </w:rPr>
            </w:pPr>
            <w:r>
              <w:rPr>
                <w:sz w:val="20"/>
              </w:rPr>
              <w:t>Capacité à reprendre ou intégrer un composant, y compris dans un environnement interconnecté avec d’autres systèmes.</w:t>
            </w:r>
          </w:p>
          <w:p w14:paraId="32094D4F" w14:textId="77777777" w:rsidR="00DB6366" w:rsidRDefault="003C0B25" w:rsidP="003C0B25">
            <w:pPr>
              <w:pStyle w:val="Paragraphedeliste"/>
              <w:numPr>
                <w:ilvl w:val="0"/>
                <w:numId w:val="8"/>
              </w:numPr>
              <w:rPr>
                <w:rFonts w:ascii="Arial" w:eastAsia="Times New Roman" w:hAnsi="Arial" w:cs="Arial"/>
                <w:sz w:val="20"/>
                <w:lang w:eastAsia="fr-FR"/>
                <w14:ligatures w14:val="none"/>
              </w:rPr>
            </w:pPr>
            <w:r>
              <w:rPr>
                <w:rFonts w:ascii="Arial" w:eastAsia="Times New Roman" w:hAnsi="Arial" w:cs="Arial"/>
                <w:sz w:val="20"/>
                <w:lang w:eastAsia="fr-FR"/>
                <w14:ligatures w14:val="none"/>
              </w:rPr>
              <w:t>Outils et méthodes de développement éprouvés : Git/</w:t>
            </w:r>
            <w:proofErr w:type="spellStart"/>
            <w:r>
              <w:rPr>
                <w:rFonts w:ascii="Arial" w:eastAsia="Times New Roman" w:hAnsi="Arial" w:cs="Arial"/>
                <w:sz w:val="20"/>
                <w:lang w:eastAsia="fr-FR"/>
                <w14:ligatures w14:val="none"/>
              </w:rPr>
              <w:t>GitLab</w:t>
            </w:r>
            <w:proofErr w:type="spellEnd"/>
            <w:r>
              <w:rPr>
                <w:rFonts w:ascii="Arial" w:eastAsia="Times New Roman" w:hAnsi="Arial" w:cs="Arial"/>
                <w:sz w:val="20"/>
                <w:lang w:eastAsia="fr-FR"/>
                <w14:ligatures w14:val="none"/>
              </w:rPr>
              <w:t>, CI/CD pour l’automatisation, et Sonar pour l’analyse continue de la qualité du code (détection de dette technique, duplications, complexité, couverture de tests…).</w:t>
            </w:r>
          </w:p>
          <w:p w14:paraId="29E7B0F5" w14:textId="77777777" w:rsidR="00DB6366" w:rsidRDefault="003C0B25">
            <w:pPr>
              <w:jc w:val="both"/>
              <w:rPr>
                <w:b/>
              </w:rPr>
            </w:pPr>
            <w:r>
              <w:rPr>
                <w:b/>
              </w:rPr>
              <w:t xml:space="preserve"> </w:t>
            </w:r>
          </w:p>
        </w:tc>
        <w:tc>
          <w:tcPr>
            <w:tcW w:w="1247" w:type="dxa"/>
            <w:shd w:val="clear" w:color="auto" w:fill="C1D0FF" w:themeFill="accent1" w:themeFillTint="33"/>
            <w:vAlign w:val="center"/>
          </w:tcPr>
          <w:p w14:paraId="387C7801" w14:textId="77777777" w:rsidR="00DB6366" w:rsidRDefault="003C0B25">
            <w:pPr>
              <w:jc w:val="center"/>
              <w:rPr>
                <w:b/>
              </w:rPr>
            </w:pPr>
            <w:r>
              <w:rPr>
                <w:b/>
                <w:bCs/>
              </w:rPr>
              <w:lastRenderedPageBreak/>
              <w:t>7</w:t>
            </w:r>
          </w:p>
        </w:tc>
      </w:tr>
      <w:tr w:rsidR="00DB6366" w14:paraId="49B01B48" w14:textId="77777777">
        <w:trPr>
          <w:trHeight w:val="2210"/>
        </w:trPr>
        <w:tc>
          <w:tcPr>
            <w:tcW w:w="10206" w:type="dxa"/>
            <w:shd w:val="clear" w:color="auto" w:fill="auto"/>
          </w:tcPr>
          <w:p w14:paraId="1F685F5F" w14:textId="77777777" w:rsidR="00DB6366" w:rsidRDefault="00DB6366"/>
          <w:p w14:paraId="021F87E6" w14:textId="77777777" w:rsidR="00DB6366" w:rsidRDefault="003C0B25" w:rsidP="003C0B25">
            <w:pPr>
              <w:pStyle w:val="Retraitnormal"/>
              <w:numPr>
                <w:ilvl w:val="0"/>
                <w:numId w:val="7"/>
              </w:numPr>
              <w:spacing w:before="120"/>
              <w:rPr>
                <w:bCs/>
                <w:i/>
                <w:color w:val="FF0000"/>
                <w:sz w:val="20"/>
                <w:szCs w:val="20"/>
              </w:rPr>
            </w:pPr>
            <w:r>
              <w:rPr>
                <w:i/>
                <w:color w:val="FF0000"/>
                <w:sz w:val="20"/>
              </w:rPr>
              <w:t>Texte limité à 5000 mots (hors titres, tableaux, figures et annexes)</w:t>
            </w:r>
          </w:p>
          <w:p w14:paraId="0EAD2181" w14:textId="77777777" w:rsidR="00DB6366" w:rsidRDefault="003C0B25" w:rsidP="003C0B25">
            <w:pPr>
              <w:pStyle w:val="Retraitnormal"/>
              <w:numPr>
                <w:ilvl w:val="0"/>
                <w:numId w:val="7"/>
              </w:numPr>
              <w:spacing w:before="120"/>
              <w:rPr>
                <w:bCs/>
                <w:i/>
                <w:color w:val="FF0000"/>
                <w:sz w:val="20"/>
                <w:szCs w:val="20"/>
              </w:rPr>
            </w:pPr>
            <w:r>
              <w:rPr>
                <w:i/>
                <w:color w:val="FF0000"/>
                <w:sz w:val="20"/>
              </w:rPr>
              <w:t xml:space="preserve">Les exigences minimales à respecter sont identifiées en rouge dans le descriptif des critères. </w:t>
            </w:r>
          </w:p>
          <w:p w14:paraId="22EB0605" w14:textId="77777777" w:rsidR="00DB6366" w:rsidRDefault="00DB6366"/>
          <w:p w14:paraId="2D52A21E" w14:textId="77777777" w:rsidR="00DB6366" w:rsidRDefault="00DB6366"/>
          <w:p w14:paraId="56222A7F" w14:textId="77777777" w:rsidR="00DB6366" w:rsidRDefault="00DB6366"/>
          <w:p w14:paraId="77C51C8E" w14:textId="77777777" w:rsidR="00DB6366" w:rsidRDefault="00DB6366"/>
          <w:p w14:paraId="5FE56C4B" w14:textId="77777777" w:rsidR="00DB6366" w:rsidRDefault="00DB6366"/>
        </w:tc>
        <w:tc>
          <w:tcPr>
            <w:tcW w:w="1247" w:type="dxa"/>
            <w:shd w:val="clear" w:color="auto" w:fill="auto"/>
            <w:vAlign w:val="center"/>
          </w:tcPr>
          <w:p w14:paraId="7F786B0F" w14:textId="77777777" w:rsidR="00DB6366" w:rsidRDefault="00DB6366"/>
        </w:tc>
      </w:tr>
    </w:tbl>
    <w:p w14:paraId="04136450" w14:textId="77777777" w:rsidR="00DB6366" w:rsidRDefault="00DB6366">
      <w:pPr>
        <w:rPr>
          <w:b/>
          <w:bCs/>
        </w:rPr>
      </w:pPr>
    </w:p>
    <w:p w14:paraId="76FC0BA7" w14:textId="77777777" w:rsidR="00DB6366" w:rsidRDefault="003C0B25">
      <w:pPr>
        <w:pStyle w:val="Titre1"/>
      </w:pPr>
      <w:r>
        <w:t>Partie 3 : RSE</w:t>
      </w:r>
    </w:p>
    <w:p w14:paraId="3E580785" w14:textId="77777777" w:rsidR="00DB6366" w:rsidRDefault="003C0B25">
      <w:pPr>
        <w:pBdr>
          <w:top w:val="single" w:sz="4" w:space="1" w:color="000000"/>
          <w:left w:val="single" w:sz="4" w:space="4" w:color="000000"/>
          <w:bottom w:val="single" w:sz="4" w:space="1" w:color="000000"/>
          <w:right w:val="single" w:sz="4" w:space="4" w:color="000000"/>
        </w:pBdr>
        <w:rPr>
          <w:rFonts w:ascii="Arial" w:hAnsi="Arial" w:cs="Arial"/>
          <w:b/>
        </w:rPr>
      </w:pPr>
      <w:bookmarkStart w:id="2" w:name="_Hlk183188723"/>
      <w:r>
        <w:rPr>
          <w:rFonts w:ascii="Arial" w:hAnsi="Arial" w:cs="Arial"/>
          <w:b/>
        </w:rPr>
        <w:t>METHODOLOGIE POUR RENSEIGNER LE MEMOIRE :</w:t>
      </w:r>
    </w:p>
    <w:p w14:paraId="52254AEA" w14:textId="77777777" w:rsidR="00DB6366" w:rsidRDefault="003C0B25">
      <w:pPr>
        <w:pBdr>
          <w:top w:val="single" w:sz="4" w:space="1" w:color="000000"/>
          <w:left w:val="single" w:sz="4" w:space="4" w:color="000000"/>
          <w:bottom w:val="single" w:sz="4" w:space="1" w:color="000000"/>
          <w:right w:val="single" w:sz="4" w:space="4" w:color="000000"/>
        </w:pBdr>
        <w:jc w:val="both"/>
        <w:rPr>
          <w:rFonts w:ascii="Arial" w:hAnsi="Arial" w:cs="Arial"/>
        </w:rPr>
      </w:pPr>
      <w:r>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7BB7C56D" w14:textId="77777777" w:rsidR="00DB6366" w:rsidRDefault="003C0B25">
      <w:pPr>
        <w:pBdr>
          <w:top w:val="single" w:sz="4" w:space="1" w:color="000000"/>
          <w:left w:val="single" w:sz="4" w:space="4" w:color="000000"/>
          <w:bottom w:val="single" w:sz="4" w:space="1" w:color="000000"/>
          <w:right w:val="single" w:sz="4" w:space="4" w:color="000000"/>
        </w:pBdr>
        <w:jc w:val="both"/>
        <w:rPr>
          <w:rFonts w:ascii="Arial" w:hAnsi="Arial" w:cs="Arial"/>
        </w:rPr>
      </w:pPr>
      <w:r>
        <w:rPr>
          <w:rFonts w:ascii="Arial" w:hAnsi="Arial" w:cs="Arial"/>
        </w:rPr>
        <w:t>Ce mémoire reprend la liste des exigences du cahier des charges.</w:t>
      </w:r>
      <w:bookmarkEnd w:id="2"/>
    </w:p>
    <w:p w14:paraId="541DDF4E" w14:textId="77777777" w:rsidR="00DB6366" w:rsidRDefault="00DB6366">
      <w:pPr>
        <w:rPr>
          <w:rFonts w:ascii="Arial" w:hAnsi="Arial" w:cs="Arial"/>
        </w:rPr>
      </w:pPr>
    </w:p>
    <w:p w14:paraId="190CA528" w14:textId="77777777" w:rsidR="00DB6366" w:rsidRDefault="003C0B25">
      <w:r>
        <w:t xml:space="preserve">La note RSE est notée sur 20. </w:t>
      </w:r>
    </w:p>
    <w:p w14:paraId="15289FA3" w14:textId="77777777" w:rsidR="00DB6366" w:rsidRDefault="00DB6366"/>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DB6366" w14:paraId="5D8DE183" w14:textId="77777777">
        <w:trPr>
          <w:trHeight w:val="521"/>
          <w:tblHeader/>
        </w:trPr>
        <w:tc>
          <w:tcPr>
            <w:tcW w:w="10206" w:type="dxa"/>
            <w:tcBorders>
              <w:bottom w:val="single" w:sz="4" w:space="0" w:color="auto"/>
            </w:tcBorders>
            <w:shd w:val="clear" w:color="auto" w:fill="BFBFBF"/>
            <w:vAlign w:val="center"/>
          </w:tcPr>
          <w:p w14:paraId="5280FB38" w14:textId="77777777" w:rsidR="00DB6366" w:rsidRDefault="003C0B25">
            <w:pPr>
              <w:rPr>
                <w:b/>
              </w:rPr>
            </w:pPr>
            <w:r>
              <w:rPr>
                <w:b/>
              </w:rPr>
              <w:t>Critères RSE</w:t>
            </w:r>
          </w:p>
        </w:tc>
        <w:tc>
          <w:tcPr>
            <w:tcW w:w="1247" w:type="dxa"/>
            <w:tcBorders>
              <w:bottom w:val="single" w:sz="4" w:space="0" w:color="auto"/>
            </w:tcBorders>
            <w:shd w:val="clear" w:color="auto" w:fill="BFBFBF"/>
          </w:tcPr>
          <w:p w14:paraId="3932665D" w14:textId="77777777" w:rsidR="00DB6366" w:rsidRDefault="003C0B25">
            <w:pPr>
              <w:rPr>
                <w:b/>
              </w:rPr>
            </w:pPr>
            <w:r>
              <w:rPr>
                <w:b/>
              </w:rPr>
              <w:t>Note maximum</w:t>
            </w:r>
          </w:p>
        </w:tc>
      </w:tr>
      <w:tr w:rsidR="00DB6366" w14:paraId="66A0CC7D" w14:textId="77777777">
        <w:trPr>
          <w:trHeight w:val="485"/>
        </w:trPr>
        <w:tc>
          <w:tcPr>
            <w:tcW w:w="10206" w:type="dxa"/>
            <w:shd w:val="clear" w:color="auto" w:fill="C1D0FF" w:themeFill="accent1" w:themeFillTint="33"/>
          </w:tcPr>
          <w:p w14:paraId="271155BA" w14:textId="77777777" w:rsidR="00DB6366" w:rsidRDefault="003C0B25">
            <w:pPr>
              <w:rPr>
                <w:b/>
              </w:rPr>
            </w:pPr>
            <w:r>
              <w:rPr>
                <w:b/>
              </w:rPr>
              <w:t xml:space="preserve">Critère : </w:t>
            </w:r>
            <w:r>
              <w:rPr>
                <w:bCs/>
              </w:rPr>
              <w:t xml:space="preserve">Mesures mises en œuvre pour limiter l’impact environnemental des prestations, notamment en matière de mobilité (réduction des déplacements, travail à distance), de pratiques de développement (codage éco-responsable), d’équipements à faible consommation, de gestion </w:t>
            </w:r>
            <w:r>
              <w:rPr>
                <w:bCs/>
              </w:rPr>
              <w:lastRenderedPageBreak/>
              <w:t>responsable des environnements techniques (mutualisation, conteneurisation), et de production de livrables numériques sobres (formats ouverts, documentation allégée).</w:t>
            </w:r>
          </w:p>
        </w:tc>
        <w:tc>
          <w:tcPr>
            <w:tcW w:w="1247" w:type="dxa"/>
            <w:shd w:val="clear" w:color="auto" w:fill="C1D0FF" w:themeFill="accent1" w:themeFillTint="33"/>
            <w:vAlign w:val="center"/>
          </w:tcPr>
          <w:p w14:paraId="5F129311" w14:textId="77777777" w:rsidR="00DB6366" w:rsidRDefault="003C0B25">
            <w:pPr>
              <w:jc w:val="center"/>
              <w:rPr>
                <w:b/>
                <w:bCs/>
              </w:rPr>
            </w:pPr>
            <w:r>
              <w:rPr>
                <w:b/>
                <w:bCs/>
              </w:rPr>
              <w:lastRenderedPageBreak/>
              <w:t>20</w:t>
            </w:r>
          </w:p>
        </w:tc>
      </w:tr>
      <w:tr w:rsidR="00DB6366" w14:paraId="6609D0C6" w14:textId="77777777">
        <w:tc>
          <w:tcPr>
            <w:tcW w:w="10206" w:type="dxa"/>
            <w:shd w:val="clear" w:color="auto" w:fill="auto"/>
          </w:tcPr>
          <w:p w14:paraId="41D1C508" w14:textId="77777777" w:rsidR="00DB6366" w:rsidRDefault="003C0B25" w:rsidP="003C0B25">
            <w:pPr>
              <w:pStyle w:val="Retraitnormal"/>
              <w:numPr>
                <w:ilvl w:val="0"/>
                <w:numId w:val="15"/>
              </w:numPr>
              <w:tabs>
                <w:tab w:val="num" w:pos="1080"/>
              </w:tabs>
              <w:rPr>
                <w:bCs/>
                <w:i/>
                <w:color w:val="FF0000"/>
                <w:sz w:val="20"/>
                <w:szCs w:val="20"/>
              </w:rPr>
            </w:pPr>
            <w:r>
              <w:rPr>
                <w:i/>
                <w:color w:val="FF0000"/>
                <w:sz w:val="20"/>
              </w:rPr>
              <w:t>Texte limité à 2000 mots (hors titres, tableaux, figures et annexes)</w:t>
            </w:r>
          </w:p>
          <w:p w14:paraId="278093C8" w14:textId="77777777" w:rsidR="00DB6366" w:rsidRDefault="003C0B25" w:rsidP="003C0B25">
            <w:pPr>
              <w:pStyle w:val="Retraitnormal"/>
              <w:numPr>
                <w:ilvl w:val="0"/>
                <w:numId w:val="15"/>
              </w:numPr>
              <w:tabs>
                <w:tab w:val="num" w:pos="1080"/>
              </w:tabs>
              <w:rPr>
                <w:bCs/>
                <w:i/>
                <w:color w:val="FF0000"/>
                <w:sz w:val="20"/>
                <w:szCs w:val="20"/>
              </w:rPr>
            </w:pPr>
            <w:r>
              <w:rPr>
                <w:i/>
                <w:color w:val="FF0000"/>
                <w:sz w:val="20"/>
              </w:rPr>
              <w:t xml:space="preserve">Le candidat doit proposer des mesures spécifiques à l’exécution du marché. </w:t>
            </w:r>
          </w:p>
          <w:p w14:paraId="0AB22B43" w14:textId="77777777" w:rsidR="00DB6366" w:rsidRDefault="00DB6366"/>
          <w:p w14:paraId="70326761" w14:textId="77777777" w:rsidR="00DB6366" w:rsidRDefault="00DB6366"/>
          <w:p w14:paraId="58B4DD5D" w14:textId="77777777" w:rsidR="00DB6366" w:rsidRDefault="00DB6366"/>
          <w:p w14:paraId="2D9D0CA2" w14:textId="77777777" w:rsidR="00DB6366" w:rsidRDefault="00DB6366"/>
          <w:p w14:paraId="7CFA6024" w14:textId="77777777" w:rsidR="00DB6366" w:rsidRDefault="00DB6366"/>
          <w:p w14:paraId="2C47353F" w14:textId="77777777" w:rsidR="00DB6366" w:rsidRDefault="00DB6366"/>
          <w:p w14:paraId="42D28894" w14:textId="77777777" w:rsidR="00DB6366" w:rsidRDefault="00DB6366"/>
          <w:p w14:paraId="21CE75AD" w14:textId="77777777" w:rsidR="00DB6366" w:rsidRDefault="00DB6366"/>
          <w:p w14:paraId="08853482" w14:textId="77777777" w:rsidR="00DB6366" w:rsidRDefault="00DB6366"/>
          <w:p w14:paraId="793C1DB7" w14:textId="77777777" w:rsidR="00DB6366" w:rsidRDefault="00DB6366"/>
          <w:p w14:paraId="124CE20E" w14:textId="77777777" w:rsidR="00DB6366" w:rsidRDefault="00DB6366"/>
          <w:p w14:paraId="2A88EE35" w14:textId="77777777" w:rsidR="00DB6366" w:rsidRDefault="00DB6366"/>
          <w:p w14:paraId="622726CB" w14:textId="77777777" w:rsidR="00DB6366" w:rsidRDefault="00DB6366"/>
          <w:p w14:paraId="130814C9" w14:textId="77777777" w:rsidR="00DB6366" w:rsidRDefault="00DB6366"/>
          <w:p w14:paraId="38123118" w14:textId="77777777" w:rsidR="00DB6366" w:rsidRDefault="00DB6366"/>
        </w:tc>
        <w:tc>
          <w:tcPr>
            <w:tcW w:w="1247" w:type="dxa"/>
            <w:shd w:val="clear" w:color="auto" w:fill="auto"/>
          </w:tcPr>
          <w:p w14:paraId="2CF249E6" w14:textId="77777777" w:rsidR="00DB6366" w:rsidRDefault="00DB6366"/>
        </w:tc>
      </w:tr>
    </w:tbl>
    <w:p w14:paraId="219B1C11" w14:textId="77777777" w:rsidR="00DB6366" w:rsidRDefault="00DB6366"/>
    <w:sectPr w:rsidR="00DB6366">
      <w:headerReference w:type="default" r:id="rId8"/>
      <w:footerReference w:type="default" r:id="rId9"/>
      <w:pgSz w:w="11906" w:h="16838"/>
      <w:pgMar w:top="226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2922C" w14:textId="77777777" w:rsidR="00A731F2" w:rsidRDefault="00A731F2">
      <w:pPr>
        <w:spacing w:after="0" w:line="240" w:lineRule="auto"/>
      </w:pPr>
      <w:r>
        <w:separator/>
      </w:r>
    </w:p>
  </w:endnote>
  <w:endnote w:type="continuationSeparator" w:id="0">
    <w:p w14:paraId="7A54A715" w14:textId="77777777" w:rsidR="00A731F2" w:rsidRDefault="00A73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556115"/>
      <w:docPartObj>
        <w:docPartGallery w:val="Page Numbers (Bottom of Page)"/>
        <w:docPartUnique/>
      </w:docPartObj>
    </w:sdtPr>
    <w:sdtEndPr/>
    <w:sdtContent>
      <w:p w14:paraId="422917E5" w14:textId="479285E1" w:rsidR="00DB6366" w:rsidRDefault="003C0B25">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59EC4B6F" wp14:editId="5916C414">
                  <wp:simplePos x="0" y="0"/>
                  <wp:positionH relativeFrom="margin">
                    <wp:align>left</wp:align>
                  </wp:positionH>
                  <wp:positionV relativeFrom="page">
                    <wp:posOffset>9962957</wp:posOffset>
                  </wp:positionV>
                  <wp:extent cx="367030" cy="34544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z-index:1;" stroked="false">
                  <v:imagedata r:id="rId2" o:title=""/>
                  <o:lock v:ext="edit" rotation="t"/>
                </v:shape>
              </w:pict>
            </mc:Fallback>
          </mc:AlternateContent>
        </w:r>
        <w:r>
          <w:t xml:space="preserve">                    </w:t>
        </w:r>
        <w:r w:rsidR="00A731F2">
          <w:fldChar w:fldCharType="begin"/>
        </w:r>
        <w:r w:rsidR="00A731F2">
          <w:instrText xml:space="preserve">REF   \* MERGEFORMAT </w:instrText>
        </w:r>
        <w:r w:rsidR="00A731F2">
          <w:fldChar w:fldCharType="separate"/>
        </w:r>
        <w:r>
          <w:t>251000</w:t>
        </w:r>
        <w:r w:rsidR="005E4B87">
          <w:t>160</w:t>
        </w:r>
        <w:r>
          <w:t xml:space="preserve"> - MEMOIRE TECHNIQUE</w:t>
        </w:r>
        <w:r w:rsidR="00A731F2">
          <w:fldChar w:fldCharType="end"/>
        </w:r>
        <w:r>
          <w:t xml:space="preserve">                                                                                                       Page </w:t>
        </w:r>
        <w:r>
          <w:rPr>
            <w:b/>
            <w:bCs/>
          </w:rPr>
          <w:fldChar w:fldCharType="begin"/>
        </w:r>
        <w:r>
          <w:rPr>
            <w:b/>
            <w:bCs/>
          </w:rPr>
          <w:instrText>PAGE  \* Arabic  \* MERGEFORMAT</w:instrText>
        </w:r>
        <w:r>
          <w:rPr>
            <w:b/>
            <w:bCs/>
          </w:rPr>
          <w:fldChar w:fldCharType="separate"/>
        </w:r>
        <w:r>
          <w:rPr>
            <w:b/>
            <w:bCs/>
          </w:rPr>
          <w:t>5</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6</w:t>
        </w:r>
        <w:r>
          <w:rPr>
            <w:b/>
            <w:bCs/>
          </w:rPr>
          <w:fldChar w:fldCharType="end"/>
        </w:r>
      </w:p>
    </w:sdtContent>
  </w:sdt>
  <w:p w14:paraId="3D868FC6" w14:textId="77777777" w:rsidR="00DB6366" w:rsidRDefault="00DB6366">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3054C" w14:textId="77777777" w:rsidR="00A731F2" w:rsidRDefault="00A731F2">
      <w:pPr>
        <w:spacing w:after="0" w:line="240" w:lineRule="auto"/>
      </w:pPr>
      <w:r>
        <w:separator/>
      </w:r>
    </w:p>
  </w:footnote>
  <w:footnote w:type="continuationSeparator" w:id="0">
    <w:p w14:paraId="02196B03" w14:textId="77777777" w:rsidR="00A731F2" w:rsidRDefault="00A731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6FB0" w14:textId="77777777" w:rsidR="00DB6366" w:rsidRDefault="003C0B25">
    <w:pPr>
      <w:pStyle w:val="En-tte"/>
    </w:pPr>
    <w:r>
      <w:rPr>
        <w:noProof/>
        <w:lang w:eastAsia="fr-FR"/>
      </w:rPr>
      <mc:AlternateContent>
        <mc:Choice Requires="wpg">
          <w:drawing>
            <wp:anchor distT="0" distB="0" distL="114300" distR="114300" simplePos="0" relativeHeight="251660288" behindDoc="0" locked="0" layoutInCell="1" allowOverlap="1" wp14:anchorId="27DCD431" wp14:editId="5DC53111">
              <wp:simplePos x="0" y="0"/>
              <wp:positionH relativeFrom="margin">
                <wp:align>left</wp:align>
              </wp:positionH>
              <wp:positionV relativeFrom="page">
                <wp:posOffset>504825</wp:posOffset>
              </wp:positionV>
              <wp:extent cx="813600" cy="712800"/>
              <wp:effectExtent l="0" t="0" r="5715" b="0"/>
              <wp:wrapNone/>
              <wp:docPr id="1"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0288;o:allowoverlap:true;o:allowincell:true;mso-position-horizontal-relative:margin;mso-position-horizontal:left;mso-position-vertical-relative:page;margin-top:39.75pt;mso-position-vertical:absolute;width:64.06pt;height:56.13pt;mso-wrap-distance-left:9.00pt;mso-wrap-distance-top:0.00pt;mso-wrap-distance-right:9.00pt;mso-wrap-distance-bottom:0.00pt;z-index:1;" stroked="false">
              <v:imagedata r:id="rId2" o:title=""/>
              <o:lock v:ext="edit" rotation="t"/>
            </v:shape>
          </w:pict>
        </mc:Fallback>
      </mc:AlternateContent>
    </w:r>
    <w:r>
      <w:rPr>
        <w:noProof/>
        <w:lang w:eastAsia="fr-FR"/>
      </w:rPr>
      <mc:AlternateContent>
        <mc:Choice Requires="wpg">
          <w:drawing>
            <wp:anchor distT="0" distB="0" distL="114300" distR="114300" simplePos="0" relativeHeight="251659264" behindDoc="0" locked="0" layoutInCell="1" allowOverlap="1" wp14:anchorId="70F84E23" wp14:editId="00DA8350">
              <wp:simplePos x="0" y="0"/>
              <wp:positionH relativeFrom="margin">
                <wp:align>right</wp:align>
              </wp:positionH>
              <wp:positionV relativeFrom="page">
                <wp:posOffset>504825</wp:posOffset>
              </wp:positionV>
              <wp:extent cx="2023200" cy="712800"/>
              <wp:effectExtent l="0" t="0" r="0" b="0"/>
              <wp:wrapNone/>
              <wp:docPr id="2"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3"/>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so-position-horizontal:right;mso-position-vertical-relative:page;margin-top:39.75pt;mso-position-vertical:absolute;width:159.31pt;height:56.13pt;mso-wrap-distance-left:9.00pt;mso-wrap-distance-top:0.00pt;mso-wrap-distance-right:9.00pt;mso-wrap-distance-bottom:0.00pt;z-index:1;" stroked="false">
              <v:imagedata r:id="rId4" o:title=""/>
              <o:lock v:ext="edit" rotation="t"/>
            </v:shape>
          </w:pict>
        </mc:Fallback>
      </mc:AlternateContent>
    </w:r>
  </w:p>
  <w:p w14:paraId="7B06BC5A" w14:textId="77777777" w:rsidR="00DB6366" w:rsidRDefault="00DB6366">
    <w:pPr>
      <w:pStyle w:val="En-tte"/>
    </w:pPr>
  </w:p>
  <w:p w14:paraId="4C74CDFE" w14:textId="77777777" w:rsidR="00DB6366" w:rsidRDefault="00DB63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2348"/>
    <w:multiLevelType w:val="multilevel"/>
    <w:tmpl w:val="8258CCFC"/>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 w15:restartNumberingAfterBreak="0">
    <w:nsid w:val="06081A9A"/>
    <w:multiLevelType w:val="multilevel"/>
    <w:tmpl w:val="78143D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8D30BFD"/>
    <w:multiLevelType w:val="multilevel"/>
    <w:tmpl w:val="36E07F1A"/>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3" w15:restartNumberingAfterBreak="0">
    <w:nsid w:val="198F28AE"/>
    <w:multiLevelType w:val="multilevel"/>
    <w:tmpl w:val="96F810F8"/>
    <w:lvl w:ilvl="0">
      <w:start w:val="1"/>
      <w:numFmt w:val="bullet"/>
      <w:pStyle w:val="Puceniveau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8A4A42"/>
    <w:multiLevelType w:val="multilevel"/>
    <w:tmpl w:val="2A7891A6"/>
    <w:lvl w:ilvl="0">
      <w:start w:val="1"/>
      <w:numFmt w:val="bullet"/>
      <w:pStyle w:val="Puceniveau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25B3C04"/>
    <w:multiLevelType w:val="multilevel"/>
    <w:tmpl w:val="674C582A"/>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6" w15:restartNumberingAfterBreak="0">
    <w:nsid w:val="257C318C"/>
    <w:multiLevelType w:val="multilevel"/>
    <w:tmpl w:val="F768002C"/>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7" w15:restartNumberingAfterBreak="0">
    <w:nsid w:val="36372AE9"/>
    <w:multiLevelType w:val="multilevel"/>
    <w:tmpl w:val="AAF29F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A04161"/>
    <w:multiLevelType w:val="multilevel"/>
    <w:tmpl w:val="C9DCAF7A"/>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963C15"/>
    <w:multiLevelType w:val="multilevel"/>
    <w:tmpl w:val="46BE6C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97D0D30"/>
    <w:multiLevelType w:val="multilevel"/>
    <w:tmpl w:val="4AEE22BE"/>
    <w:lvl w:ilvl="0">
      <w:start w:val="1"/>
      <w:numFmt w:val="bullet"/>
      <w:lvlText w:val="·"/>
      <w:lvlJc w:val="left"/>
      <w:pPr>
        <w:ind w:left="1249" w:hanging="360"/>
      </w:pPr>
      <w:rPr>
        <w:rFonts w:ascii="Symbol" w:eastAsia="Symbol" w:hAnsi="Symbol" w:cs="Symbol"/>
      </w:rPr>
    </w:lvl>
    <w:lvl w:ilvl="1">
      <w:start w:val="1"/>
      <w:numFmt w:val="lowerLetter"/>
      <w:lvlText w:val="%2."/>
      <w:lvlJc w:val="left"/>
      <w:pPr>
        <w:ind w:left="1969" w:hanging="360"/>
      </w:pPr>
    </w:lvl>
    <w:lvl w:ilvl="2">
      <w:start w:val="1"/>
      <w:numFmt w:val="lowerRoman"/>
      <w:lvlText w:val="%3."/>
      <w:lvlJc w:val="right"/>
      <w:pPr>
        <w:ind w:left="2689" w:hanging="180"/>
      </w:pPr>
    </w:lvl>
    <w:lvl w:ilvl="3">
      <w:start w:val="1"/>
      <w:numFmt w:val="decimal"/>
      <w:lvlText w:val="%4."/>
      <w:lvlJc w:val="left"/>
      <w:pPr>
        <w:ind w:left="3409" w:hanging="360"/>
      </w:pPr>
    </w:lvl>
    <w:lvl w:ilvl="4">
      <w:start w:val="1"/>
      <w:numFmt w:val="lowerLetter"/>
      <w:lvlText w:val="%5."/>
      <w:lvlJc w:val="left"/>
      <w:pPr>
        <w:ind w:left="4129" w:hanging="360"/>
      </w:pPr>
    </w:lvl>
    <w:lvl w:ilvl="5">
      <w:start w:val="1"/>
      <w:numFmt w:val="lowerRoman"/>
      <w:lvlText w:val="%6."/>
      <w:lvlJc w:val="right"/>
      <w:pPr>
        <w:ind w:left="4849" w:hanging="180"/>
      </w:pPr>
    </w:lvl>
    <w:lvl w:ilvl="6">
      <w:start w:val="1"/>
      <w:numFmt w:val="decimal"/>
      <w:lvlText w:val="%7."/>
      <w:lvlJc w:val="left"/>
      <w:pPr>
        <w:ind w:left="5569" w:hanging="360"/>
      </w:pPr>
    </w:lvl>
    <w:lvl w:ilvl="7">
      <w:start w:val="1"/>
      <w:numFmt w:val="lowerLetter"/>
      <w:lvlText w:val="%8."/>
      <w:lvlJc w:val="left"/>
      <w:pPr>
        <w:ind w:left="6289" w:hanging="360"/>
      </w:pPr>
    </w:lvl>
    <w:lvl w:ilvl="8">
      <w:start w:val="1"/>
      <w:numFmt w:val="lowerRoman"/>
      <w:lvlText w:val="%9."/>
      <w:lvlJc w:val="right"/>
      <w:pPr>
        <w:ind w:left="7009" w:hanging="180"/>
      </w:pPr>
    </w:lvl>
  </w:abstractNum>
  <w:abstractNum w:abstractNumId="11" w15:restartNumberingAfterBreak="0">
    <w:nsid w:val="4A1F4B2D"/>
    <w:multiLevelType w:val="multilevel"/>
    <w:tmpl w:val="6F6E607E"/>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2" w15:restartNumberingAfterBreak="0">
    <w:nsid w:val="5DDD230D"/>
    <w:multiLevelType w:val="multilevel"/>
    <w:tmpl w:val="D28A8EE6"/>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13" w15:restartNumberingAfterBreak="0">
    <w:nsid w:val="6ECA11EF"/>
    <w:multiLevelType w:val="multilevel"/>
    <w:tmpl w:val="5596ED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87A2E65"/>
    <w:multiLevelType w:val="multilevel"/>
    <w:tmpl w:val="3B22D2FA"/>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3"/>
  </w:num>
  <w:num w:numId="3">
    <w:abstractNumId w:val="4"/>
  </w:num>
  <w:num w:numId="4">
    <w:abstractNumId w:val="8"/>
  </w:num>
  <w:num w:numId="5">
    <w:abstractNumId w:val="9"/>
  </w:num>
  <w:num w:numId="6">
    <w:abstractNumId w:val="13"/>
  </w:num>
  <w:num w:numId="7">
    <w:abstractNumId w:val="6"/>
  </w:num>
  <w:num w:numId="8">
    <w:abstractNumId w:val="7"/>
  </w:num>
  <w:num w:numId="9">
    <w:abstractNumId w:val="11"/>
  </w:num>
  <w:num w:numId="10">
    <w:abstractNumId w:val="5"/>
  </w:num>
  <w:num w:numId="11">
    <w:abstractNumId w:val="12"/>
  </w:num>
  <w:num w:numId="12">
    <w:abstractNumId w:val="1"/>
  </w:num>
  <w:num w:numId="13">
    <w:abstractNumId w:val="2"/>
  </w:num>
  <w:num w:numId="14">
    <w:abstractNumId w:val="0"/>
  </w:num>
  <w:num w:numId="1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366"/>
    <w:rsid w:val="002574B9"/>
    <w:rsid w:val="0026027A"/>
    <w:rsid w:val="003C0B25"/>
    <w:rsid w:val="005E4B87"/>
    <w:rsid w:val="007F38B8"/>
    <w:rsid w:val="009E3635"/>
    <w:rsid w:val="00A52BE9"/>
    <w:rsid w:val="00A731F2"/>
    <w:rsid w:val="00C74111"/>
    <w:rsid w:val="00DB6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4880D"/>
  <w15:docId w15:val="{851809BB-3FB7-4ED4-9D8B-6C4941C8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i/>
      <w:iCs/>
      <w:color w:val="002495" w:themeColor="accent1" w:themeShade="BF"/>
    </w:rPr>
  </w:style>
  <w:style w:type="character" w:customStyle="1" w:styleId="Heading5Char">
    <w:name w:val="Heading 5 Char"/>
    <w:basedOn w:val="Policepardfaut"/>
    <w:uiPriority w:val="9"/>
    <w:rPr>
      <w:rFonts w:ascii="Arial" w:eastAsia="Arial" w:hAnsi="Arial" w:cs="Arial"/>
      <w:color w:val="00249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QuoteChar">
    <w:name w:val="Quote Char"/>
    <w:basedOn w:val="Policepardfaut"/>
    <w:uiPriority w:val="29"/>
    <w:rPr>
      <w:i/>
      <w:iCs/>
      <w:color w:val="404040" w:themeColor="text1" w:themeTint="BF"/>
    </w:rPr>
  </w:style>
  <w:style w:type="character" w:styleId="Accentuationintense">
    <w:name w:val="Intense Emphasis"/>
    <w:basedOn w:val="Policepardfaut"/>
    <w:uiPriority w:val="21"/>
    <w:qFormat/>
    <w:rPr>
      <w:i/>
      <w:iCs/>
      <w:color w:val="002495" w:themeColor="accent1" w:themeShade="BF"/>
    </w:rPr>
  </w:style>
  <w:style w:type="character" w:customStyle="1" w:styleId="IntenseQuoteChar">
    <w:name w:val="Intense Quote Char"/>
    <w:basedOn w:val="Policepardfaut"/>
    <w:uiPriority w:val="30"/>
    <w:rPr>
      <w:i/>
      <w:iCs/>
      <w:color w:val="002495" w:themeColor="accent1" w:themeShade="BF"/>
    </w:rPr>
  </w:style>
  <w:style w:type="character" w:styleId="Rfrenceintense">
    <w:name w:val="Intense Reference"/>
    <w:basedOn w:val="Policepardfaut"/>
    <w:uiPriority w:val="32"/>
    <w:qFormat/>
    <w:rPr>
      <w:b/>
      <w:bCs/>
      <w:smallCaps/>
      <w:color w:val="002495" w:themeColor="accent1" w:themeShade="BF"/>
      <w:spacing w:val="5"/>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8C39-75EC-4DAF-816B-D27BD693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1069</Words>
  <Characters>5885</Characters>
  <Application>Microsoft Office Word</Application>
  <DocSecurity>0</DocSecurity>
  <Lines>49</Lines>
  <Paragraphs>13</Paragraphs>
  <ScaleCrop>false</ScaleCrop>
  <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Aurelien VERITE</cp:lastModifiedBy>
  <cp:revision>65</cp:revision>
  <dcterms:created xsi:type="dcterms:W3CDTF">2025-02-19T17:19:00Z</dcterms:created>
  <dcterms:modified xsi:type="dcterms:W3CDTF">2025-07-15T08:02:00Z</dcterms:modified>
</cp:coreProperties>
</file>